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2F" w:rsidRPr="00EA16A0" w:rsidRDefault="0018382F" w:rsidP="0018382F">
      <w:pPr>
        <w:ind w:firstLine="0"/>
        <w:rPr>
          <w:rFonts w:ascii="Times New Roman" w:hAnsi="Times New Roman"/>
        </w:rPr>
      </w:pPr>
      <w:r w:rsidRPr="00EA16A0">
        <w:rPr>
          <w:rFonts w:ascii="Times New Roman" w:hAnsi="Times New Roman"/>
        </w:rPr>
        <w:t>УПРАВЛЕНИЕ КУЛЬТУРЫ АДМИНИСТРАЦИИ</w:t>
      </w:r>
    </w:p>
    <w:p w:rsidR="0018382F" w:rsidRPr="00EA16A0" w:rsidRDefault="0018382F" w:rsidP="0018382F">
      <w:pPr>
        <w:ind w:firstLine="0"/>
        <w:rPr>
          <w:rFonts w:ascii="Times New Roman" w:hAnsi="Times New Roman"/>
        </w:rPr>
      </w:pPr>
      <w:r w:rsidRPr="00EA16A0">
        <w:rPr>
          <w:rFonts w:ascii="Times New Roman" w:hAnsi="Times New Roman"/>
        </w:rPr>
        <w:t>КОПЕЙСКОГО ГОРОДСКОГО ОКРУГА</w:t>
      </w:r>
    </w:p>
    <w:p w:rsidR="0018382F" w:rsidRPr="00EA16A0" w:rsidRDefault="0018382F" w:rsidP="0018382F">
      <w:pPr>
        <w:ind w:firstLine="0"/>
        <w:rPr>
          <w:rFonts w:ascii="Times New Roman" w:hAnsi="Times New Roman"/>
        </w:rPr>
      </w:pPr>
      <w:r w:rsidRPr="00EA16A0">
        <w:rPr>
          <w:rFonts w:ascii="Times New Roman" w:hAnsi="Times New Roman"/>
        </w:rPr>
        <w:t>ЧЕЛЯБИНСКОЙ ОБЛАСТИ</w:t>
      </w:r>
    </w:p>
    <w:p w:rsidR="0018382F" w:rsidRPr="00EA16A0" w:rsidRDefault="0018382F" w:rsidP="0018382F">
      <w:pPr>
        <w:ind w:firstLine="0"/>
        <w:rPr>
          <w:rFonts w:ascii="Times New Roman" w:hAnsi="Times New Roman"/>
        </w:rPr>
      </w:pPr>
    </w:p>
    <w:p w:rsidR="0018382F" w:rsidRPr="00EA16A0" w:rsidRDefault="0018382F" w:rsidP="0018382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ПРИКАЗ № 13</w:t>
      </w:r>
      <w:r w:rsidR="00DF3B13">
        <w:rPr>
          <w:rFonts w:ascii="Times New Roman" w:hAnsi="Times New Roman"/>
        </w:rPr>
        <w:t>6</w:t>
      </w:r>
    </w:p>
    <w:p w:rsidR="0018382F" w:rsidRPr="00EA16A0" w:rsidRDefault="0018382F" w:rsidP="0018382F">
      <w:pPr>
        <w:ind w:firstLine="0"/>
        <w:rPr>
          <w:rFonts w:ascii="Times New Roman" w:hAnsi="Times New Roman"/>
        </w:rPr>
      </w:pPr>
      <w:r w:rsidRPr="00EA16A0">
        <w:rPr>
          <w:rFonts w:ascii="Times New Roman" w:hAnsi="Times New Roman"/>
        </w:rPr>
        <w:t>от 25.09.2015</w:t>
      </w:r>
    </w:p>
    <w:p w:rsidR="0018382F" w:rsidRPr="006915A2" w:rsidRDefault="0018382F" w:rsidP="0018382F">
      <w:pPr>
        <w:pStyle w:val="ConsPlusTitle"/>
        <w:widowControl/>
        <w:jc w:val="center"/>
      </w:pPr>
    </w:p>
    <w:p w:rsidR="0018382F" w:rsidRPr="009C5378" w:rsidRDefault="0018382F" w:rsidP="0018382F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Об утверждении п</w:t>
      </w:r>
      <w:r w:rsidRPr="009C5378">
        <w:rPr>
          <w:rFonts w:ascii="Times New Roman" w:hAnsi="Times New Roman"/>
          <w:b w:val="0"/>
          <w:color w:val="auto"/>
        </w:rPr>
        <w:t>орядк</w:t>
      </w:r>
      <w:r>
        <w:rPr>
          <w:rFonts w:ascii="Times New Roman" w:hAnsi="Times New Roman"/>
          <w:b w:val="0"/>
          <w:color w:val="auto"/>
        </w:rPr>
        <w:t>а</w:t>
      </w:r>
      <w:r w:rsidRPr="009C5378">
        <w:rPr>
          <w:rFonts w:ascii="Times New Roman" w:hAnsi="Times New Roman"/>
          <w:b w:val="0"/>
          <w:color w:val="auto"/>
        </w:rPr>
        <w:t xml:space="preserve"> </w:t>
      </w:r>
    </w:p>
    <w:p w:rsidR="0018382F" w:rsidRPr="0018382F" w:rsidRDefault="0018382F" w:rsidP="0018382F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18382F">
        <w:rPr>
          <w:rFonts w:ascii="Times New Roman" w:hAnsi="Times New Roman"/>
          <w:b w:val="0"/>
          <w:color w:val="auto"/>
        </w:rPr>
        <w:t xml:space="preserve">осуществления внутреннего финансового </w:t>
      </w:r>
    </w:p>
    <w:p w:rsidR="00DF3B13" w:rsidRDefault="0018382F" w:rsidP="0018382F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 w:rsidRPr="0018382F">
        <w:rPr>
          <w:rFonts w:ascii="Times New Roman" w:hAnsi="Times New Roman"/>
          <w:b w:val="0"/>
          <w:color w:val="auto"/>
        </w:rPr>
        <w:t xml:space="preserve">контроля и внутреннего финансового </w:t>
      </w:r>
    </w:p>
    <w:p w:rsidR="00DF3B13" w:rsidRDefault="0018382F" w:rsidP="00DF3B13">
      <w:pPr>
        <w:pStyle w:val="1"/>
        <w:spacing w:before="0" w:after="0"/>
        <w:jc w:val="left"/>
        <w:rPr>
          <w:rFonts w:ascii="Times New Roman" w:hAnsi="Times New Roman"/>
          <w:b w:val="0"/>
        </w:rPr>
      </w:pPr>
      <w:r w:rsidRPr="0018382F">
        <w:rPr>
          <w:rFonts w:ascii="Times New Roman" w:hAnsi="Times New Roman"/>
          <w:b w:val="0"/>
          <w:color w:val="auto"/>
        </w:rPr>
        <w:t>аудита</w:t>
      </w:r>
      <w:r w:rsidR="00DF3B13">
        <w:rPr>
          <w:rFonts w:ascii="Times New Roman" w:hAnsi="Times New Roman"/>
          <w:b w:val="0"/>
          <w:color w:val="auto"/>
        </w:rPr>
        <w:t xml:space="preserve"> </w:t>
      </w:r>
      <w:r w:rsidRPr="00DF3B13">
        <w:rPr>
          <w:rFonts w:ascii="Times New Roman" w:hAnsi="Times New Roman"/>
          <w:b w:val="0"/>
        </w:rPr>
        <w:t>учреждени</w:t>
      </w:r>
      <w:r w:rsidRPr="00DF3B13">
        <w:rPr>
          <w:rFonts w:ascii="Times New Roman" w:hAnsi="Times New Roman"/>
          <w:b w:val="0"/>
        </w:rPr>
        <w:t>й</w:t>
      </w:r>
      <w:r w:rsidRPr="00DF3B13">
        <w:rPr>
          <w:rFonts w:ascii="Times New Roman" w:hAnsi="Times New Roman"/>
          <w:b w:val="0"/>
        </w:rPr>
        <w:t>,</w:t>
      </w:r>
      <w:r w:rsidRPr="0018382F">
        <w:rPr>
          <w:rFonts w:ascii="Times New Roman" w:hAnsi="Times New Roman"/>
          <w:b w:val="0"/>
        </w:rPr>
        <w:t xml:space="preserve"> подведомственны</w:t>
      </w:r>
      <w:r w:rsidRPr="0018382F">
        <w:rPr>
          <w:rFonts w:ascii="Times New Roman" w:hAnsi="Times New Roman"/>
        </w:rPr>
        <w:t>х</w:t>
      </w:r>
      <w:r w:rsidRPr="0018382F">
        <w:rPr>
          <w:rFonts w:ascii="Times New Roman" w:hAnsi="Times New Roman"/>
          <w:b w:val="0"/>
        </w:rPr>
        <w:t xml:space="preserve"> </w:t>
      </w:r>
    </w:p>
    <w:p w:rsidR="00DF3B13" w:rsidRDefault="0018382F" w:rsidP="00DF3B13">
      <w:pPr>
        <w:pStyle w:val="1"/>
        <w:spacing w:before="0" w:after="0"/>
        <w:jc w:val="left"/>
        <w:rPr>
          <w:rFonts w:ascii="Times New Roman" w:hAnsi="Times New Roman"/>
          <w:b w:val="0"/>
        </w:rPr>
      </w:pPr>
      <w:r w:rsidRPr="0018382F">
        <w:rPr>
          <w:rFonts w:ascii="Times New Roman" w:hAnsi="Times New Roman"/>
          <w:b w:val="0"/>
        </w:rPr>
        <w:t xml:space="preserve">управлению культуры администрации </w:t>
      </w:r>
    </w:p>
    <w:p w:rsidR="0018382F" w:rsidRDefault="0018382F" w:rsidP="00DF3B13">
      <w:pPr>
        <w:pStyle w:val="1"/>
        <w:spacing w:before="0" w:after="0"/>
        <w:jc w:val="left"/>
        <w:rPr>
          <w:rFonts w:ascii="Times New Roman" w:hAnsi="Times New Roman"/>
          <w:b w:val="0"/>
        </w:rPr>
      </w:pPr>
      <w:r w:rsidRPr="0018382F">
        <w:rPr>
          <w:rFonts w:ascii="Times New Roman" w:hAnsi="Times New Roman"/>
          <w:b w:val="0"/>
        </w:rPr>
        <w:t>Копейского городского округа</w:t>
      </w:r>
    </w:p>
    <w:p w:rsidR="00DF3B13" w:rsidRDefault="00DF3B13" w:rsidP="00DF3B13"/>
    <w:p w:rsidR="0018382F" w:rsidRPr="0087085E" w:rsidRDefault="0018382F" w:rsidP="0018382F">
      <w:pPr>
        <w:ind w:firstLine="540"/>
        <w:rPr>
          <w:rFonts w:ascii="Times New Roman" w:hAnsi="Times New Roman"/>
        </w:rPr>
      </w:pPr>
      <w:r w:rsidRPr="0087085E">
        <w:rPr>
          <w:rFonts w:ascii="Times New Roman" w:hAnsi="Times New Roman"/>
        </w:rPr>
        <w:t xml:space="preserve">В соответствии со </w:t>
      </w:r>
      <w:hyperlink r:id="rId6" w:history="1">
        <w:r w:rsidRPr="0087085E">
          <w:rPr>
            <w:rFonts w:ascii="Times New Roman" w:hAnsi="Times New Roman"/>
            <w:bCs/>
          </w:rPr>
          <w:t>статьей 160.2-1</w:t>
        </w:r>
      </w:hyperlink>
      <w:r w:rsidRPr="0087085E">
        <w:rPr>
          <w:rFonts w:ascii="Times New Roman" w:hAnsi="Times New Roman"/>
        </w:rPr>
        <w:t xml:space="preserve"> Бюджетного кодекса Российской Федерации</w:t>
      </w:r>
      <w:r>
        <w:rPr>
          <w:rFonts w:ascii="Times New Roman" w:hAnsi="Times New Roman"/>
        </w:rPr>
        <w:t xml:space="preserve"> и Постановлением администрации Копейского городского округа от 10.09.2015 № 2330-п «Об утверждении Порядка осуществления внутреннего финансового контроля и внутреннего финансового аудита»</w:t>
      </w:r>
    </w:p>
    <w:p w:rsidR="0018382F" w:rsidRPr="0087085E" w:rsidRDefault="0018382F" w:rsidP="0018382F">
      <w:pPr>
        <w:ind w:firstLine="54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ПРИКАЗЫВАЮ:</w:t>
      </w:r>
    </w:p>
    <w:p w:rsidR="0018382F" w:rsidRPr="00DF3B13" w:rsidRDefault="0018382F" w:rsidP="00DF3B13">
      <w:pPr>
        <w:pStyle w:val="1"/>
        <w:spacing w:before="0" w:after="0"/>
        <w:ind w:firstLine="567"/>
        <w:jc w:val="both"/>
        <w:rPr>
          <w:rFonts w:ascii="Times New Roman" w:hAnsi="Times New Roman"/>
        </w:rPr>
      </w:pPr>
      <w:r w:rsidRPr="00DF3B13">
        <w:rPr>
          <w:rFonts w:ascii="Times New Roman" w:hAnsi="Times New Roman"/>
          <w:b w:val="0"/>
        </w:rPr>
        <w:t xml:space="preserve">1. Утвердить </w:t>
      </w:r>
      <w:r w:rsidR="00DF3B13" w:rsidRPr="00DF3B13">
        <w:rPr>
          <w:rFonts w:ascii="Times New Roman" w:hAnsi="Times New Roman"/>
          <w:b w:val="0"/>
          <w:color w:val="auto"/>
        </w:rPr>
        <w:t>поряд</w:t>
      </w:r>
      <w:r w:rsidR="00DF3B13" w:rsidRPr="00DF3B13">
        <w:rPr>
          <w:rFonts w:ascii="Times New Roman" w:hAnsi="Times New Roman"/>
          <w:b w:val="0"/>
          <w:color w:val="auto"/>
        </w:rPr>
        <w:t>о</w:t>
      </w:r>
      <w:r w:rsidR="00DF3B13" w:rsidRPr="00DF3B13">
        <w:rPr>
          <w:rFonts w:ascii="Times New Roman" w:hAnsi="Times New Roman"/>
          <w:b w:val="0"/>
          <w:color w:val="auto"/>
        </w:rPr>
        <w:t>к</w:t>
      </w:r>
      <w:r w:rsidR="00DF3B13" w:rsidRPr="00DF3B13">
        <w:rPr>
          <w:rFonts w:ascii="Times New Roman" w:hAnsi="Times New Roman"/>
          <w:b w:val="0"/>
          <w:color w:val="auto"/>
        </w:rPr>
        <w:t xml:space="preserve"> </w:t>
      </w:r>
      <w:r w:rsidR="00DF3B13" w:rsidRPr="00DF3B13">
        <w:rPr>
          <w:rFonts w:ascii="Times New Roman" w:hAnsi="Times New Roman"/>
          <w:b w:val="0"/>
          <w:color w:val="auto"/>
        </w:rPr>
        <w:t xml:space="preserve">осуществления внутреннего финансового контроля и внутреннего </w:t>
      </w:r>
      <w:r w:rsidR="00DF3B13" w:rsidRPr="00DF3B13">
        <w:rPr>
          <w:rFonts w:ascii="Times New Roman" w:hAnsi="Times New Roman"/>
          <w:b w:val="0"/>
          <w:color w:val="auto"/>
        </w:rPr>
        <w:t>ф</w:t>
      </w:r>
      <w:r w:rsidR="00DF3B13" w:rsidRPr="00DF3B13">
        <w:rPr>
          <w:rFonts w:ascii="Times New Roman" w:hAnsi="Times New Roman"/>
          <w:b w:val="0"/>
          <w:color w:val="auto"/>
        </w:rPr>
        <w:t xml:space="preserve">инансового аудита </w:t>
      </w:r>
      <w:r w:rsidR="00DF3B13" w:rsidRPr="00DF3B13">
        <w:rPr>
          <w:rFonts w:ascii="Times New Roman" w:hAnsi="Times New Roman"/>
          <w:b w:val="0"/>
        </w:rPr>
        <w:t>учреждений, подведомственных управлению культуры администрации Копейского городского округа</w:t>
      </w:r>
      <w:r w:rsidR="00DF3B13" w:rsidRPr="00DF3B13">
        <w:rPr>
          <w:rFonts w:ascii="Times New Roman" w:hAnsi="Times New Roman"/>
          <w:b w:val="0"/>
        </w:rPr>
        <w:t xml:space="preserve"> </w:t>
      </w:r>
      <w:r w:rsidRPr="00DF3B13">
        <w:rPr>
          <w:rFonts w:ascii="Times New Roman" w:hAnsi="Times New Roman"/>
          <w:b w:val="0"/>
        </w:rPr>
        <w:t>(прилагается).</w:t>
      </w:r>
    </w:p>
    <w:p w:rsidR="0018382F" w:rsidRDefault="0018382F" w:rsidP="00DF3B1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DF3B13">
        <w:rPr>
          <w:rFonts w:ascii="Times New Roman" w:hAnsi="Times New Roman"/>
          <w:b w:val="0"/>
        </w:rPr>
        <w:t xml:space="preserve">2. Приказ управления культуры администрации от </w:t>
      </w:r>
      <w:r w:rsidR="00DF3B13" w:rsidRPr="00DF3B13">
        <w:rPr>
          <w:rFonts w:ascii="Times New Roman" w:hAnsi="Times New Roman"/>
          <w:b w:val="0"/>
        </w:rPr>
        <w:t>24</w:t>
      </w:r>
      <w:r w:rsidRPr="00DF3B13">
        <w:rPr>
          <w:rFonts w:ascii="Times New Roman" w:hAnsi="Times New Roman"/>
          <w:b w:val="0"/>
        </w:rPr>
        <w:t xml:space="preserve">.03.2014 № </w:t>
      </w:r>
      <w:r w:rsidR="00DF3B13" w:rsidRPr="00DF3B13">
        <w:rPr>
          <w:rFonts w:ascii="Times New Roman" w:hAnsi="Times New Roman"/>
          <w:b w:val="0"/>
        </w:rPr>
        <w:t>34</w:t>
      </w:r>
      <w:r w:rsidRPr="00DF3B13">
        <w:rPr>
          <w:rFonts w:ascii="Times New Roman" w:hAnsi="Times New Roman"/>
          <w:b w:val="0"/>
        </w:rPr>
        <w:t xml:space="preserve"> «</w:t>
      </w:r>
      <w:r w:rsidR="00DF3B13" w:rsidRPr="00DF3B13">
        <w:rPr>
          <w:rFonts w:ascii="Times New Roman" w:hAnsi="Times New Roman"/>
          <w:b w:val="0"/>
          <w:color w:val="auto"/>
        </w:rPr>
        <w:t xml:space="preserve">Об утверждении порядка осуществления внутреннего финансового контроля </w:t>
      </w:r>
      <w:r w:rsidR="00DF3B13" w:rsidRPr="00DF3B13">
        <w:rPr>
          <w:rFonts w:ascii="Times New Roman" w:hAnsi="Times New Roman"/>
          <w:b w:val="0"/>
        </w:rPr>
        <w:t>учреждений, подведомственны</w:t>
      </w:r>
      <w:r w:rsidR="00DF3B13" w:rsidRPr="00DF3B13">
        <w:rPr>
          <w:rFonts w:ascii="Times New Roman" w:hAnsi="Times New Roman"/>
        </w:rPr>
        <w:t>х</w:t>
      </w:r>
      <w:r w:rsidR="00DF3B13" w:rsidRPr="00DF3B13">
        <w:rPr>
          <w:rFonts w:ascii="Times New Roman" w:hAnsi="Times New Roman"/>
          <w:b w:val="0"/>
        </w:rPr>
        <w:t xml:space="preserve"> управлению культуры администрации Копейского городского округа</w:t>
      </w:r>
      <w:r w:rsidR="00DF3B13" w:rsidRPr="00DF3B13">
        <w:rPr>
          <w:rFonts w:ascii="Times New Roman" w:hAnsi="Times New Roman"/>
          <w:b w:val="0"/>
        </w:rPr>
        <w:t xml:space="preserve">» </w:t>
      </w:r>
      <w:r w:rsidRPr="00DF3B13">
        <w:rPr>
          <w:rFonts w:ascii="Times New Roman" w:hAnsi="Times New Roman"/>
          <w:b w:val="0"/>
        </w:rPr>
        <w:t>отменить.</w:t>
      </w:r>
    </w:p>
    <w:p w:rsidR="00CD5328" w:rsidRPr="00FA2DA2" w:rsidRDefault="00CD5328" w:rsidP="00FA2DA2">
      <w:pPr>
        <w:ind w:firstLine="567"/>
        <w:rPr>
          <w:rFonts w:ascii="Times New Roman" w:hAnsi="Times New Roman"/>
        </w:rPr>
      </w:pPr>
      <w:r w:rsidRPr="00FA2DA2">
        <w:rPr>
          <w:rFonts w:ascii="Times New Roman" w:hAnsi="Times New Roman"/>
        </w:rPr>
        <w:t xml:space="preserve">3. </w:t>
      </w:r>
      <w:r w:rsidR="00FA2DA2" w:rsidRPr="00FA2DA2">
        <w:rPr>
          <w:rFonts w:ascii="Times New Roman" w:hAnsi="Times New Roman"/>
        </w:rPr>
        <w:t>Руководителям учреждений и бухгалтерским (экономическим) службам руководствоваться настоящим приказом.</w:t>
      </w:r>
    </w:p>
    <w:p w:rsidR="0018382F" w:rsidRPr="0087085E" w:rsidRDefault="00FA2DA2" w:rsidP="0018382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8382F" w:rsidRPr="0087085E">
        <w:rPr>
          <w:rFonts w:ascii="Times New Roman" w:hAnsi="Times New Roman"/>
        </w:rPr>
        <w:t xml:space="preserve">. Контроль исполнения настоящего приказа возложить на заместителя начальника по финансово-экономическим вопросам </w:t>
      </w:r>
      <w:proofErr w:type="spellStart"/>
      <w:r w:rsidR="0018382F" w:rsidRPr="0087085E">
        <w:rPr>
          <w:rFonts w:ascii="Times New Roman" w:hAnsi="Times New Roman"/>
        </w:rPr>
        <w:t>Ю.С.Сметанину</w:t>
      </w:r>
      <w:proofErr w:type="spellEnd"/>
      <w:r w:rsidR="0018382F" w:rsidRPr="0087085E">
        <w:rPr>
          <w:rFonts w:ascii="Times New Roman" w:hAnsi="Times New Roman"/>
        </w:rPr>
        <w:t>.</w:t>
      </w:r>
    </w:p>
    <w:p w:rsidR="0018382F" w:rsidRPr="0087085E" w:rsidRDefault="0018382F" w:rsidP="0018382F">
      <w:pPr>
        <w:ind w:firstLine="540"/>
        <w:rPr>
          <w:rFonts w:ascii="Times New Roman" w:hAnsi="Times New Roman"/>
        </w:rPr>
      </w:pPr>
    </w:p>
    <w:p w:rsidR="0018382F" w:rsidRPr="0087085E" w:rsidRDefault="0018382F" w:rsidP="0018382F">
      <w:pPr>
        <w:rPr>
          <w:rFonts w:ascii="Times New Roman" w:hAnsi="Times New Roman"/>
        </w:rPr>
      </w:pPr>
      <w:r w:rsidRPr="0087085E">
        <w:rPr>
          <w:rFonts w:ascii="Times New Roman" w:hAnsi="Times New Roman"/>
        </w:rPr>
        <w:t xml:space="preserve">Начальник управления культуры </w:t>
      </w:r>
    </w:p>
    <w:p w:rsidR="0018382F" w:rsidRDefault="0018382F" w:rsidP="0018382F">
      <w:pPr>
        <w:rPr>
          <w:rFonts w:ascii="Times New Roman" w:hAnsi="Times New Roman"/>
        </w:rPr>
      </w:pPr>
      <w:r w:rsidRPr="0087085E">
        <w:rPr>
          <w:rFonts w:ascii="Times New Roman" w:hAnsi="Times New Roman"/>
        </w:rPr>
        <w:t xml:space="preserve">администрации                                                                                 </w:t>
      </w:r>
      <w:proofErr w:type="spellStart"/>
      <w:r w:rsidRPr="0087085E">
        <w:rPr>
          <w:rFonts w:ascii="Times New Roman" w:hAnsi="Times New Roman"/>
        </w:rPr>
        <w:t>Л.Н.Марчук</w:t>
      </w:r>
      <w:proofErr w:type="spellEnd"/>
    </w:p>
    <w:p w:rsidR="00FA2DA2" w:rsidRDefault="00FA2DA2" w:rsidP="0018382F">
      <w:pPr>
        <w:rPr>
          <w:rFonts w:ascii="Times New Roman" w:hAnsi="Times New Roman"/>
        </w:rPr>
      </w:pPr>
    </w:p>
    <w:p w:rsidR="00FA2DA2" w:rsidRDefault="00FA2DA2" w:rsidP="0018382F">
      <w:pPr>
        <w:rPr>
          <w:rFonts w:ascii="Times New Roman" w:hAnsi="Times New Roman"/>
        </w:rPr>
      </w:pPr>
    </w:p>
    <w:p w:rsidR="00FA2DA2" w:rsidRPr="0087085E" w:rsidRDefault="00FA2DA2" w:rsidP="0018382F">
      <w:pPr>
        <w:rPr>
          <w:rFonts w:ascii="Times New Roman" w:hAnsi="Times New Roman"/>
        </w:rPr>
      </w:pPr>
    </w:p>
    <w:p w:rsidR="0018382F" w:rsidRPr="0087085E" w:rsidRDefault="0018382F" w:rsidP="0018382F">
      <w:pPr>
        <w:rPr>
          <w:rFonts w:ascii="Times New Roman" w:hAnsi="Times New Roman"/>
        </w:rPr>
      </w:pPr>
    </w:p>
    <w:p w:rsidR="0018382F" w:rsidRPr="0087085E" w:rsidRDefault="0018382F" w:rsidP="0018382F">
      <w:pPr>
        <w:rPr>
          <w:rFonts w:ascii="Times New Roman" w:hAnsi="Times New Roman"/>
        </w:rPr>
      </w:pPr>
      <w:r w:rsidRPr="0087085E">
        <w:rPr>
          <w:rFonts w:ascii="Times New Roman" w:hAnsi="Times New Roman"/>
        </w:rPr>
        <w:t xml:space="preserve">С приказом </w:t>
      </w:r>
      <w:proofErr w:type="gramStart"/>
      <w:r w:rsidRPr="0087085E">
        <w:rPr>
          <w:rFonts w:ascii="Times New Roman" w:hAnsi="Times New Roman"/>
        </w:rPr>
        <w:t>ознакомлены</w:t>
      </w:r>
      <w:proofErr w:type="gramEnd"/>
      <w:r w:rsidRPr="0087085E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87085E">
        <w:rPr>
          <w:rFonts w:ascii="Times New Roman" w:hAnsi="Times New Roman"/>
        </w:rPr>
        <w:t>Ю.С. Сметанина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 xml:space="preserve">О.И. </w:t>
      </w:r>
      <w:r>
        <w:rPr>
          <w:rFonts w:ascii="Times New Roman" w:hAnsi="Times New Roman"/>
        </w:rPr>
        <w:t>Кудряшова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М.Н Злобина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Т.Е. Саблина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А.А. Поблагуева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И.И. Назарова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Д.Ю. Жуков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Е.И. Бернс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proofErr w:type="spellStart"/>
      <w:r w:rsidRPr="0087085E">
        <w:rPr>
          <w:rFonts w:ascii="Times New Roman" w:hAnsi="Times New Roman"/>
        </w:rPr>
        <w:t>И.В.Черныш</w:t>
      </w:r>
      <w:proofErr w:type="spellEnd"/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И.В. Смольянова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Л.И. Маргарян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Н.Н. Фастовская</w:t>
      </w:r>
    </w:p>
    <w:p w:rsidR="0018382F" w:rsidRPr="0087085E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М.А. Афонькина</w:t>
      </w:r>
    </w:p>
    <w:p w:rsidR="0018382F" w:rsidRDefault="0018382F" w:rsidP="0018382F">
      <w:pPr>
        <w:ind w:left="6480"/>
        <w:rPr>
          <w:rFonts w:ascii="Times New Roman" w:hAnsi="Times New Roman"/>
        </w:rPr>
      </w:pPr>
      <w:r w:rsidRPr="0087085E">
        <w:rPr>
          <w:rFonts w:ascii="Times New Roman" w:hAnsi="Times New Roman"/>
        </w:rPr>
        <w:t>Е.Л. Кучина</w:t>
      </w:r>
    </w:p>
    <w:p w:rsidR="00DF3B13" w:rsidRDefault="00DF3B13" w:rsidP="0018382F">
      <w:pPr>
        <w:ind w:left="6480"/>
        <w:rPr>
          <w:rFonts w:ascii="Times New Roman" w:hAnsi="Times New Roman"/>
        </w:rPr>
      </w:pPr>
    </w:p>
    <w:p w:rsidR="00DF3B13" w:rsidRDefault="00DF3B13" w:rsidP="0018382F">
      <w:pPr>
        <w:ind w:left="6480"/>
        <w:rPr>
          <w:rFonts w:ascii="Times New Roman" w:hAnsi="Times New Roman"/>
        </w:rPr>
      </w:pPr>
    </w:p>
    <w:p w:rsidR="00DF3B13" w:rsidRDefault="00151214" w:rsidP="00DF3B13">
      <w:pPr>
        <w:ind w:left="7230" w:firstLine="0"/>
        <w:jc w:val="left"/>
        <w:rPr>
          <w:rFonts w:ascii="Times New Roman" w:hAnsi="Times New Roman"/>
        </w:rPr>
      </w:pPr>
      <w:r w:rsidRPr="009C5378">
        <w:rPr>
          <w:rFonts w:ascii="Times New Roman" w:hAnsi="Times New Roman"/>
        </w:rPr>
        <w:lastRenderedPageBreak/>
        <w:t xml:space="preserve">Приложение к приказу </w:t>
      </w:r>
    </w:p>
    <w:p w:rsidR="00EF0C62" w:rsidRPr="009C5378" w:rsidRDefault="00151214" w:rsidP="00DF3B13">
      <w:pPr>
        <w:ind w:left="7230" w:firstLine="0"/>
        <w:jc w:val="left"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управления культуры </w:t>
      </w:r>
    </w:p>
    <w:p w:rsidR="00881453" w:rsidRPr="009C5378" w:rsidRDefault="00151214" w:rsidP="00DF3B13">
      <w:pPr>
        <w:ind w:left="7230" w:firstLine="0"/>
        <w:jc w:val="left"/>
        <w:rPr>
          <w:rFonts w:ascii="Times New Roman" w:hAnsi="Times New Roman"/>
        </w:rPr>
      </w:pPr>
      <w:r w:rsidRPr="009C5378">
        <w:rPr>
          <w:rFonts w:ascii="Times New Roman" w:hAnsi="Times New Roman"/>
        </w:rPr>
        <w:t>№ 13</w:t>
      </w:r>
      <w:r w:rsidR="00DF3B13">
        <w:rPr>
          <w:rFonts w:ascii="Times New Roman" w:hAnsi="Times New Roman"/>
        </w:rPr>
        <w:t>6</w:t>
      </w:r>
      <w:r w:rsidRPr="009C5378">
        <w:rPr>
          <w:rFonts w:ascii="Times New Roman" w:hAnsi="Times New Roman"/>
        </w:rPr>
        <w:t xml:space="preserve"> от 25.09.2015</w:t>
      </w:r>
    </w:p>
    <w:p w:rsidR="00881453" w:rsidRPr="009C5378" w:rsidRDefault="00881453" w:rsidP="00881453">
      <w:pPr>
        <w:rPr>
          <w:rFonts w:ascii="Times New Roman" w:hAnsi="Times New Roman"/>
        </w:rPr>
      </w:pPr>
    </w:p>
    <w:p w:rsidR="00881453" w:rsidRPr="009C5378" w:rsidRDefault="00881453" w:rsidP="00881453">
      <w:pPr>
        <w:rPr>
          <w:rFonts w:ascii="Times New Roman" w:hAnsi="Times New Roman"/>
        </w:rPr>
      </w:pPr>
    </w:p>
    <w:p w:rsidR="00881453" w:rsidRPr="009C5378" w:rsidRDefault="00881453" w:rsidP="00DF3B13">
      <w:pPr>
        <w:pStyle w:val="1"/>
        <w:spacing w:before="0" w:after="0"/>
        <w:ind w:firstLine="720"/>
        <w:rPr>
          <w:rFonts w:ascii="Times New Roman" w:hAnsi="Times New Roman"/>
          <w:b w:val="0"/>
          <w:color w:val="auto"/>
        </w:rPr>
      </w:pPr>
      <w:r w:rsidRPr="009C5378">
        <w:rPr>
          <w:rFonts w:ascii="Times New Roman" w:hAnsi="Times New Roman"/>
          <w:b w:val="0"/>
          <w:color w:val="auto"/>
        </w:rPr>
        <w:t>Порядок</w:t>
      </w:r>
    </w:p>
    <w:p w:rsidR="0018382F" w:rsidRDefault="00881453" w:rsidP="00DF3B13">
      <w:pPr>
        <w:pStyle w:val="1"/>
        <w:spacing w:before="0" w:after="0"/>
        <w:ind w:firstLine="720"/>
        <w:rPr>
          <w:rFonts w:ascii="Times New Roman" w:hAnsi="Times New Roman"/>
          <w:b w:val="0"/>
          <w:color w:val="auto"/>
        </w:rPr>
      </w:pPr>
      <w:r w:rsidRPr="009C5378">
        <w:rPr>
          <w:rFonts w:ascii="Times New Roman" w:hAnsi="Times New Roman"/>
          <w:b w:val="0"/>
          <w:color w:val="auto"/>
        </w:rPr>
        <w:t>осуществления внутреннего финансового контроля</w:t>
      </w:r>
    </w:p>
    <w:p w:rsidR="00DF3B13" w:rsidRDefault="00881453" w:rsidP="00DF3B13">
      <w:pPr>
        <w:pStyle w:val="1"/>
        <w:spacing w:before="0" w:after="0"/>
        <w:ind w:firstLine="720"/>
        <w:rPr>
          <w:rFonts w:ascii="Times New Roman" w:hAnsi="Times New Roman"/>
          <w:b w:val="0"/>
        </w:rPr>
      </w:pPr>
      <w:r w:rsidRPr="009C5378">
        <w:rPr>
          <w:rFonts w:ascii="Times New Roman" w:hAnsi="Times New Roman"/>
          <w:b w:val="0"/>
          <w:color w:val="auto"/>
        </w:rPr>
        <w:t>и внутреннего финансового аудита</w:t>
      </w:r>
      <w:r w:rsidR="00DF3B13">
        <w:rPr>
          <w:rFonts w:ascii="Times New Roman" w:hAnsi="Times New Roman"/>
          <w:b w:val="0"/>
          <w:color w:val="auto"/>
        </w:rPr>
        <w:t xml:space="preserve"> </w:t>
      </w:r>
      <w:r w:rsidR="00DF3B13" w:rsidRPr="00DF3B13">
        <w:rPr>
          <w:rFonts w:ascii="Times New Roman" w:hAnsi="Times New Roman"/>
          <w:b w:val="0"/>
        </w:rPr>
        <w:t>учреждений,</w:t>
      </w:r>
      <w:r w:rsidR="00DF3B13" w:rsidRPr="0018382F">
        <w:rPr>
          <w:rFonts w:ascii="Times New Roman" w:hAnsi="Times New Roman"/>
          <w:b w:val="0"/>
        </w:rPr>
        <w:t xml:space="preserve"> </w:t>
      </w:r>
    </w:p>
    <w:p w:rsidR="00DF3B13" w:rsidRDefault="00DF3B13" w:rsidP="00DF3B13">
      <w:pPr>
        <w:pStyle w:val="1"/>
        <w:spacing w:before="0" w:after="0"/>
        <w:ind w:firstLine="720"/>
        <w:rPr>
          <w:rFonts w:ascii="Times New Roman" w:hAnsi="Times New Roman"/>
          <w:b w:val="0"/>
        </w:rPr>
      </w:pPr>
      <w:proofErr w:type="gramStart"/>
      <w:r w:rsidRPr="0018382F">
        <w:rPr>
          <w:rFonts w:ascii="Times New Roman" w:hAnsi="Times New Roman"/>
          <w:b w:val="0"/>
        </w:rPr>
        <w:t>подведомственны</w:t>
      </w:r>
      <w:r w:rsidRPr="00DF3B13">
        <w:rPr>
          <w:rFonts w:ascii="Times New Roman" w:hAnsi="Times New Roman"/>
          <w:b w:val="0"/>
        </w:rPr>
        <w:t>х</w:t>
      </w:r>
      <w:proofErr w:type="gramEnd"/>
      <w:r w:rsidRPr="00DF3B13">
        <w:rPr>
          <w:rFonts w:ascii="Times New Roman" w:hAnsi="Times New Roman"/>
          <w:b w:val="0"/>
        </w:rPr>
        <w:t xml:space="preserve"> </w:t>
      </w:r>
      <w:r w:rsidRPr="0018382F">
        <w:rPr>
          <w:rFonts w:ascii="Times New Roman" w:hAnsi="Times New Roman"/>
          <w:b w:val="0"/>
        </w:rPr>
        <w:t>управлению культуры</w:t>
      </w:r>
      <w:r>
        <w:rPr>
          <w:rFonts w:ascii="Times New Roman" w:hAnsi="Times New Roman"/>
          <w:b w:val="0"/>
        </w:rPr>
        <w:t xml:space="preserve"> </w:t>
      </w:r>
    </w:p>
    <w:p w:rsidR="00DF3B13" w:rsidRPr="0018382F" w:rsidRDefault="00DF3B13" w:rsidP="00DF3B13">
      <w:pPr>
        <w:pStyle w:val="1"/>
        <w:spacing w:before="0" w:after="0"/>
        <w:ind w:firstLine="720"/>
        <w:rPr>
          <w:rFonts w:ascii="Times New Roman" w:hAnsi="Times New Roman"/>
        </w:rPr>
      </w:pPr>
      <w:r w:rsidRPr="0018382F">
        <w:rPr>
          <w:rFonts w:ascii="Times New Roman" w:hAnsi="Times New Roman"/>
          <w:b w:val="0"/>
        </w:rPr>
        <w:t>администрации Копейского городского округа</w:t>
      </w:r>
    </w:p>
    <w:p w:rsidR="00DF3B13" w:rsidRPr="00DF3B13" w:rsidRDefault="00DF3B13" w:rsidP="00DF3B13">
      <w:pPr>
        <w:jc w:val="center"/>
      </w:pPr>
    </w:p>
    <w:p w:rsidR="00881453" w:rsidRPr="009C5378" w:rsidRDefault="00881453" w:rsidP="00881453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 w:val="0"/>
          <w:color w:val="auto"/>
        </w:rPr>
      </w:pPr>
      <w:bookmarkStart w:id="0" w:name="sub_1005"/>
      <w:r w:rsidRPr="009C5378">
        <w:rPr>
          <w:rFonts w:ascii="Times New Roman" w:hAnsi="Times New Roman"/>
          <w:b w:val="0"/>
          <w:color w:val="auto"/>
        </w:rPr>
        <w:t>Общие положения</w:t>
      </w:r>
    </w:p>
    <w:p w:rsidR="00881453" w:rsidRPr="009C5378" w:rsidRDefault="00881453" w:rsidP="00881453"/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1" w:name="sub_1004"/>
      <w:bookmarkEnd w:id="0"/>
      <w:r w:rsidRPr="009C5378">
        <w:rPr>
          <w:rFonts w:ascii="Times New Roman" w:hAnsi="Times New Roman"/>
        </w:rPr>
        <w:t xml:space="preserve">Настоящий Порядок разработан в соответствии со </w:t>
      </w:r>
      <w:hyperlink r:id="rId7" w:history="1">
        <w:r w:rsidRPr="009C5378">
          <w:rPr>
            <w:rFonts w:ascii="Times New Roman" w:hAnsi="Times New Roman"/>
            <w:bCs/>
          </w:rPr>
          <w:t>статьей 160.2-1</w:t>
        </w:r>
      </w:hyperlink>
      <w:r w:rsidRPr="009C5378">
        <w:rPr>
          <w:rFonts w:ascii="Times New Roman" w:hAnsi="Times New Roman"/>
        </w:rPr>
        <w:t xml:space="preserve"> Бюджетного кодекса Российской Федерации определяет правила</w:t>
      </w:r>
      <w:r w:rsidR="00861B4F" w:rsidRPr="009C5378">
        <w:rPr>
          <w:rFonts w:ascii="Times New Roman" w:hAnsi="Times New Roman"/>
        </w:rPr>
        <w:t xml:space="preserve">  </w:t>
      </w:r>
      <w:r w:rsidRPr="009C5378">
        <w:rPr>
          <w:rFonts w:ascii="Times New Roman" w:hAnsi="Times New Roman"/>
        </w:rPr>
        <w:t xml:space="preserve"> осуществления </w:t>
      </w:r>
      <w:r w:rsidR="00151214" w:rsidRPr="009C5378">
        <w:rPr>
          <w:rFonts w:ascii="Times New Roman" w:hAnsi="Times New Roman"/>
        </w:rPr>
        <w:t xml:space="preserve">управлением культуры администрации Копейского городского округа Челябинской области (далее – управление культуры) </w:t>
      </w:r>
      <w:r w:rsidRPr="009C5378">
        <w:rPr>
          <w:rFonts w:ascii="Times New Roman" w:hAnsi="Times New Roman"/>
        </w:rPr>
        <w:t>внутреннего финансового контроля и на основе функциональной независимости внутреннего финансового аудита.</w:t>
      </w:r>
    </w:p>
    <w:bookmarkEnd w:id="1"/>
    <w:p w:rsidR="00881453" w:rsidRPr="009C5378" w:rsidRDefault="00881453" w:rsidP="00881453">
      <w:pPr>
        <w:rPr>
          <w:rFonts w:ascii="Times New Roman" w:hAnsi="Times New Roman"/>
        </w:rPr>
      </w:pPr>
    </w:p>
    <w:p w:rsidR="00881453" w:rsidRPr="009C5378" w:rsidRDefault="00881453" w:rsidP="00881453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 w:val="0"/>
          <w:color w:val="auto"/>
        </w:rPr>
      </w:pPr>
      <w:bookmarkStart w:id="2" w:name="sub_1032"/>
      <w:r w:rsidRPr="009C5378">
        <w:rPr>
          <w:rFonts w:ascii="Times New Roman" w:hAnsi="Times New Roman"/>
          <w:b w:val="0"/>
          <w:color w:val="auto"/>
        </w:rPr>
        <w:t>Осуществление внутреннего финансового контроля</w:t>
      </w:r>
    </w:p>
    <w:p w:rsidR="00881453" w:rsidRPr="009C5378" w:rsidRDefault="00881453" w:rsidP="00881453">
      <w:pPr>
        <w:ind w:left="720" w:firstLine="0"/>
      </w:pP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3" w:name="sub_1006"/>
      <w:bookmarkEnd w:id="2"/>
      <w:r w:rsidRPr="009C5378">
        <w:rPr>
          <w:rFonts w:ascii="Times New Roman" w:hAnsi="Times New Roman"/>
        </w:rPr>
        <w:t xml:space="preserve">Внутренний финансовый контроль осуществляется непрерывно </w:t>
      </w:r>
      <w:r w:rsidR="00151214" w:rsidRPr="009C5378">
        <w:rPr>
          <w:rFonts w:ascii="Times New Roman" w:hAnsi="Times New Roman"/>
        </w:rPr>
        <w:t>начальником управления культуры,</w:t>
      </w:r>
      <w:r w:rsidRPr="009C5378">
        <w:rPr>
          <w:rFonts w:ascii="Times New Roman" w:hAnsi="Times New Roman"/>
        </w:rPr>
        <w:t xml:space="preserve"> заместител</w:t>
      </w:r>
      <w:r w:rsidR="00151214" w:rsidRPr="009C5378">
        <w:rPr>
          <w:rFonts w:ascii="Times New Roman" w:hAnsi="Times New Roman"/>
        </w:rPr>
        <w:t>ями</w:t>
      </w:r>
      <w:r w:rsidRPr="009C5378">
        <w:rPr>
          <w:rFonts w:ascii="Times New Roman" w:hAnsi="Times New Roman"/>
        </w:rPr>
        <w:t xml:space="preserve"> </w:t>
      </w:r>
      <w:r w:rsidR="00151214" w:rsidRPr="009C5378">
        <w:rPr>
          <w:rFonts w:ascii="Times New Roman" w:hAnsi="Times New Roman"/>
        </w:rPr>
        <w:t>начальника управления культуры</w:t>
      </w:r>
      <w:r w:rsidRPr="009C5378">
        <w:rPr>
          <w:rFonts w:ascii="Times New Roman" w:hAnsi="Times New Roman"/>
        </w:rPr>
        <w:t>, иными должностными</w:t>
      </w:r>
      <w:r w:rsidR="00151214" w:rsidRPr="009C5378">
        <w:rPr>
          <w:rFonts w:ascii="Times New Roman" w:hAnsi="Times New Roman"/>
        </w:rPr>
        <w:t xml:space="preserve"> </w:t>
      </w:r>
      <w:r w:rsidRPr="009C5378">
        <w:rPr>
          <w:rFonts w:ascii="Times New Roman" w:hAnsi="Times New Roman"/>
        </w:rPr>
        <w:t xml:space="preserve">лицами </w:t>
      </w:r>
      <w:r w:rsidR="00151214" w:rsidRPr="009C5378">
        <w:rPr>
          <w:rFonts w:ascii="Times New Roman" w:hAnsi="Times New Roman"/>
        </w:rPr>
        <w:t>управления культуры</w:t>
      </w:r>
      <w:r w:rsidRPr="009C5378">
        <w:rPr>
          <w:rFonts w:ascii="Times New Roman" w:hAnsi="Times New Roman"/>
        </w:rPr>
        <w:t>, организующими и выполняющими внутренние процедуры составления и исполнения бюджета городского округа, ведения бюджетного учета и составления бюджетной отчетности (далее - внутренние бюджетные процедуры).</w:t>
      </w:r>
      <w:bookmarkStart w:id="4" w:name="sub_1007"/>
      <w:bookmarkEnd w:id="3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Ответственность за организацию внутреннего финансового</w:t>
      </w:r>
      <w:r w:rsidR="00861B4F" w:rsidRPr="009C5378">
        <w:rPr>
          <w:rFonts w:ascii="Times New Roman" w:hAnsi="Times New Roman"/>
        </w:rPr>
        <w:t xml:space="preserve"> </w:t>
      </w:r>
      <w:r w:rsidRPr="009C5378">
        <w:rPr>
          <w:rFonts w:ascii="Times New Roman" w:hAnsi="Times New Roman"/>
        </w:rPr>
        <w:t xml:space="preserve"> контроля несет </w:t>
      </w:r>
      <w:bookmarkStart w:id="5" w:name="sub_1008"/>
      <w:bookmarkEnd w:id="4"/>
      <w:r w:rsidR="00151214" w:rsidRPr="009C5378">
        <w:rPr>
          <w:rFonts w:ascii="Times New Roman" w:hAnsi="Times New Roman"/>
        </w:rPr>
        <w:t>начальник управления культуры.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6" w:name="sub_1009"/>
      <w:bookmarkEnd w:id="5"/>
      <w:r w:rsidRPr="009C5378">
        <w:rPr>
          <w:rFonts w:ascii="Times New Roman" w:hAnsi="Times New Roman"/>
        </w:rPr>
        <w:t xml:space="preserve">Должностные лица </w:t>
      </w:r>
      <w:r w:rsidR="00151214" w:rsidRPr="009C5378">
        <w:rPr>
          <w:rFonts w:ascii="Times New Roman" w:hAnsi="Times New Roman"/>
        </w:rPr>
        <w:t xml:space="preserve">управления культуры  </w:t>
      </w:r>
      <w:r w:rsidRPr="009C5378">
        <w:rPr>
          <w:rFonts w:ascii="Times New Roman" w:hAnsi="Times New Roman"/>
        </w:rPr>
        <w:t>осуществляют внутренний финансовый контроль в соответствии с их должностными инструкциями в отношении следующих внутренних бюджетных процедур:</w:t>
      </w:r>
    </w:p>
    <w:bookmarkEnd w:id="6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1) составление и представление документов в </w:t>
      </w:r>
      <w:r w:rsidR="00F83FED" w:rsidRPr="009C5378">
        <w:rPr>
          <w:rFonts w:ascii="Times New Roman" w:hAnsi="Times New Roman"/>
        </w:rPr>
        <w:t>управление культуры</w:t>
      </w:r>
      <w:r w:rsidRPr="009C5378">
        <w:rPr>
          <w:rFonts w:ascii="Times New Roman" w:hAnsi="Times New Roman"/>
        </w:rPr>
        <w:t>, необходимых для составления и рассмотрения проекта бюджета городского округа, в том числе реестров расходных обязательств и обоснований бюджетных ассигнований;</w:t>
      </w:r>
    </w:p>
    <w:p w:rsidR="00881453" w:rsidRPr="009C5378" w:rsidRDefault="00F83FED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</w:t>
      </w:r>
      <w:r w:rsidR="00881453" w:rsidRPr="009C5378">
        <w:rPr>
          <w:rFonts w:ascii="Times New Roman" w:hAnsi="Times New Roman"/>
        </w:rPr>
        <w:t xml:space="preserve">) составление и представление документов в </w:t>
      </w:r>
      <w:r w:rsidRPr="009C5378">
        <w:rPr>
          <w:rFonts w:ascii="Times New Roman" w:hAnsi="Times New Roman"/>
        </w:rPr>
        <w:t>управление культуры</w:t>
      </w:r>
      <w:r w:rsidR="00881453" w:rsidRPr="009C5378">
        <w:rPr>
          <w:rFonts w:ascii="Times New Roman" w:hAnsi="Times New Roman"/>
        </w:rPr>
        <w:t>, необхо</w:t>
      </w:r>
      <w:r w:rsidRPr="009C5378">
        <w:rPr>
          <w:rFonts w:ascii="Times New Roman" w:hAnsi="Times New Roman"/>
        </w:rPr>
        <w:t xml:space="preserve">димых для составления </w:t>
      </w:r>
      <w:r w:rsidR="00881453" w:rsidRPr="009C5378">
        <w:rPr>
          <w:rFonts w:ascii="Times New Roman" w:hAnsi="Times New Roman"/>
        </w:rPr>
        <w:t xml:space="preserve">плана по доходам бюджета городского округа, </w:t>
      </w:r>
      <w:r w:rsidRPr="009C5378">
        <w:rPr>
          <w:rFonts w:ascii="Times New Roman" w:hAnsi="Times New Roman"/>
        </w:rPr>
        <w:t xml:space="preserve">кассового плана по </w:t>
      </w:r>
      <w:r w:rsidR="00881453" w:rsidRPr="009C5378">
        <w:rPr>
          <w:rFonts w:ascii="Times New Roman" w:hAnsi="Times New Roman"/>
        </w:rPr>
        <w:t>расходам бюджета городского округа;</w:t>
      </w:r>
    </w:p>
    <w:p w:rsidR="00881453" w:rsidRPr="009C5378" w:rsidRDefault="00F83FED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</w:t>
      </w:r>
      <w:r w:rsidR="00881453" w:rsidRPr="009C5378">
        <w:rPr>
          <w:rFonts w:ascii="Times New Roman" w:hAnsi="Times New Roman"/>
        </w:rPr>
        <w:t>) составление, утверждение и ведение бюджетной росписи главного распорядителя (распорядителя) средств бюджета городского округа;</w:t>
      </w:r>
    </w:p>
    <w:p w:rsidR="00881453" w:rsidRPr="009C5378" w:rsidRDefault="00F83FED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4</w:t>
      </w:r>
      <w:r w:rsidR="00881453" w:rsidRPr="009C5378">
        <w:rPr>
          <w:rFonts w:ascii="Times New Roman" w:hAnsi="Times New Roman"/>
        </w:rPr>
        <w:t>) составление, утверждение и ведение бюджетных смет;</w:t>
      </w:r>
    </w:p>
    <w:p w:rsidR="00881453" w:rsidRPr="009C5378" w:rsidRDefault="000948C8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5</w:t>
      </w:r>
      <w:r w:rsidR="00881453" w:rsidRPr="009C5378">
        <w:rPr>
          <w:rFonts w:ascii="Times New Roman" w:hAnsi="Times New Roman"/>
        </w:rPr>
        <w:t>) исполнение бюджетной сметы;</w:t>
      </w:r>
    </w:p>
    <w:p w:rsidR="00881453" w:rsidRPr="009C5378" w:rsidRDefault="000948C8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6</w:t>
      </w:r>
      <w:r w:rsidR="00881453" w:rsidRPr="009C5378">
        <w:rPr>
          <w:rFonts w:ascii="Times New Roman" w:hAnsi="Times New Roman"/>
        </w:rPr>
        <w:t>) принятие и исполнение бюджетных обязательств;</w:t>
      </w:r>
    </w:p>
    <w:p w:rsidR="00881453" w:rsidRPr="009C5378" w:rsidRDefault="000948C8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7</w:t>
      </w:r>
      <w:r w:rsidR="00881453" w:rsidRPr="009C5378">
        <w:rPr>
          <w:rFonts w:ascii="Times New Roman" w:hAnsi="Times New Roman"/>
        </w:rPr>
        <w:t xml:space="preserve">) осуществление начисления, учета и </w:t>
      </w:r>
      <w:proofErr w:type="gramStart"/>
      <w:r w:rsidR="00881453" w:rsidRPr="009C5378">
        <w:rPr>
          <w:rFonts w:ascii="Times New Roman" w:hAnsi="Times New Roman"/>
        </w:rPr>
        <w:t>контроля за</w:t>
      </w:r>
      <w:proofErr w:type="gramEnd"/>
      <w:r w:rsidR="00881453" w:rsidRPr="009C5378">
        <w:rPr>
          <w:rFonts w:ascii="Times New Roman" w:hAnsi="Times New Roman"/>
        </w:rPr>
        <w:t xml:space="preserve"> правильностью исчисления, полнотой и своевременностью осуществления платежей в бюджет городского округа, пеней и штрафов по ним (за исключением операций, осуществляемых в соответствии с </w:t>
      </w:r>
      <w:r w:rsidR="00881453" w:rsidRPr="009C5378">
        <w:rPr>
          <w:rStyle w:val="a3"/>
          <w:rFonts w:ascii="Times New Roman" w:hAnsi="Times New Roman"/>
          <w:b w:val="0"/>
          <w:color w:val="auto"/>
        </w:rPr>
        <w:t>законодательством</w:t>
      </w:r>
      <w:r w:rsidR="00881453" w:rsidRPr="009C5378">
        <w:rPr>
          <w:rFonts w:ascii="Times New Roman" w:hAnsi="Times New Roman"/>
        </w:rPr>
        <w:t xml:space="preserve"> Российской Федерации о налогах и сборах);</w:t>
      </w:r>
    </w:p>
    <w:p w:rsidR="00881453" w:rsidRPr="009C5378" w:rsidRDefault="000948C8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8</w:t>
      </w:r>
      <w:r w:rsidR="00881453" w:rsidRPr="009C5378">
        <w:rPr>
          <w:rFonts w:ascii="Times New Roman" w:hAnsi="Times New Roman"/>
        </w:rPr>
        <w:t xml:space="preserve">) принятие решений о возврате излишне уплаченных (взысканных) платежей в бюджет городского округа,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</w:t>
      </w:r>
      <w:r w:rsidR="00881453" w:rsidRPr="009C5378">
        <w:rPr>
          <w:rStyle w:val="a3"/>
          <w:rFonts w:ascii="Times New Roman" w:hAnsi="Times New Roman"/>
          <w:b w:val="0"/>
          <w:color w:val="auto"/>
        </w:rPr>
        <w:t>законодательством</w:t>
      </w:r>
      <w:r w:rsidR="00881453" w:rsidRPr="009C5378">
        <w:rPr>
          <w:rFonts w:ascii="Times New Roman" w:hAnsi="Times New Roman"/>
        </w:rPr>
        <w:t xml:space="preserve"> Российской Федерации о налогах и сборах);</w:t>
      </w:r>
    </w:p>
    <w:p w:rsidR="00881453" w:rsidRPr="009C5378" w:rsidRDefault="000948C8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9</w:t>
      </w:r>
      <w:r w:rsidR="00881453" w:rsidRPr="009C5378">
        <w:rPr>
          <w:rFonts w:ascii="Times New Roman" w:hAnsi="Times New Roman"/>
        </w:rPr>
        <w:t xml:space="preserve">) принятие решений о зачете (об уточнении) платежей в бюджет городского округа (за исключением операций, осуществляемых в соответствии с </w:t>
      </w:r>
      <w:r w:rsidR="00881453" w:rsidRPr="009C5378">
        <w:rPr>
          <w:rStyle w:val="a3"/>
          <w:rFonts w:ascii="Times New Roman" w:hAnsi="Times New Roman"/>
          <w:b w:val="0"/>
          <w:color w:val="auto"/>
        </w:rPr>
        <w:t>законодательством</w:t>
      </w:r>
      <w:r w:rsidR="00881453" w:rsidRPr="009C5378">
        <w:rPr>
          <w:rFonts w:ascii="Times New Roman" w:hAnsi="Times New Roman"/>
        </w:rPr>
        <w:t xml:space="preserve"> Российской </w:t>
      </w:r>
      <w:r w:rsidR="00881453" w:rsidRPr="009C5378">
        <w:rPr>
          <w:rFonts w:ascii="Times New Roman" w:hAnsi="Times New Roman"/>
        </w:rPr>
        <w:lastRenderedPageBreak/>
        <w:t>Федерации о налогах и сборах);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</w:t>
      </w:r>
      <w:r w:rsidR="000948C8" w:rsidRPr="009C5378">
        <w:rPr>
          <w:rFonts w:ascii="Times New Roman" w:hAnsi="Times New Roman"/>
        </w:rPr>
        <w:t>0</w:t>
      </w:r>
      <w:r w:rsidRPr="009C5378">
        <w:rPr>
          <w:rFonts w:ascii="Times New Roman" w:hAnsi="Times New Roman"/>
        </w:rPr>
        <w:t>) составление и пре</w:t>
      </w:r>
      <w:r w:rsidR="00F83FED" w:rsidRPr="009C5378">
        <w:rPr>
          <w:rFonts w:ascii="Times New Roman" w:hAnsi="Times New Roman"/>
        </w:rPr>
        <w:t>дставление бюджетной отчетности</w:t>
      </w:r>
      <w:r w:rsidRPr="009C5378">
        <w:rPr>
          <w:rFonts w:ascii="Times New Roman" w:hAnsi="Times New Roman"/>
        </w:rPr>
        <w:t>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</w:t>
      </w:r>
      <w:r w:rsidR="000948C8" w:rsidRPr="009C5378">
        <w:rPr>
          <w:rFonts w:ascii="Times New Roman" w:hAnsi="Times New Roman"/>
        </w:rPr>
        <w:t>1</w:t>
      </w:r>
      <w:r w:rsidRPr="009C5378">
        <w:rPr>
          <w:rFonts w:ascii="Times New Roman" w:hAnsi="Times New Roman"/>
        </w:rPr>
        <w:t>) исполнение судебных актов по искам городского округа, а также судебных актов, предусматривающих обращение взыскания на средства бюджета городского округа по денежным обязательствам муниципальных казенных учреждений</w:t>
      </w:r>
      <w:r w:rsidR="00F83FED" w:rsidRPr="009C5378">
        <w:rPr>
          <w:rFonts w:ascii="Times New Roman" w:hAnsi="Times New Roman"/>
        </w:rPr>
        <w:t>;</w:t>
      </w:r>
    </w:p>
    <w:p w:rsidR="00104308" w:rsidRPr="009C5378" w:rsidRDefault="000948C8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12</w:t>
      </w:r>
      <w:r w:rsidR="00F83FED" w:rsidRPr="009C5378">
        <w:rPr>
          <w:rFonts w:ascii="Times New Roman" w:hAnsi="Times New Roman"/>
        </w:rPr>
        <w:t xml:space="preserve">) </w:t>
      </w:r>
      <w:r w:rsidR="00104308" w:rsidRPr="009C5378">
        <w:rPr>
          <w:rFonts w:ascii="Times New Roman" w:hAnsi="Times New Roman"/>
        </w:rPr>
        <w:t>составление и представление для проверки первичных документов учреждений;</w:t>
      </w:r>
    </w:p>
    <w:p w:rsidR="00F83FED" w:rsidRPr="009C5378" w:rsidRDefault="000948C8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13</w:t>
      </w:r>
      <w:r w:rsidR="00104308" w:rsidRPr="009C5378">
        <w:rPr>
          <w:rFonts w:ascii="Times New Roman" w:hAnsi="Times New Roman"/>
        </w:rPr>
        <w:t xml:space="preserve">) </w:t>
      </w:r>
      <w:r w:rsidR="00104308" w:rsidRPr="009C5378">
        <w:rPr>
          <w:rFonts w:ascii="Times New Roman" w:hAnsi="Times New Roman"/>
        </w:rPr>
        <w:t>составление и представление</w:t>
      </w:r>
      <w:r w:rsidR="00104308" w:rsidRPr="009C5378">
        <w:rPr>
          <w:rFonts w:ascii="Times New Roman" w:hAnsi="Times New Roman"/>
        </w:rPr>
        <w:t xml:space="preserve"> оперативной отчетности, необходимой управлению культуры для составления </w:t>
      </w:r>
      <w:r w:rsidRPr="009C5378">
        <w:rPr>
          <w:rFonts w:ascii="Times New Roman" w:hAnsi="Times New Roman"/>
        </w:rPr>
        <w:t xml:space="preserve">сводной отчетности в заинтересованные органы, в </w:t>
      </w:r>
      <w:proofErr w:type="spellStart"/>
      <w:r w:rsidRPr="009C5378">
        <w:rPr>
          <w:rFonts w:ascii="Times New Roman" w:hAnsi="Times New Roman"/>
        </w:rPr>
        <w:t>т.ч</w:t>
      </w:r>
      <w:proofErr w:type="spellEnd"/>
      <w:r w:rsidRPr="009C5378">
        <w:rPr>
          <w:rFonts w:ascii="Times New Roman" w:hAnsi="Times New Roman"/>
        </w:rPr>
        <w:t xml:space="preserve">. по исполнению муниципального задания, осуществлению закупок для нужд учреждений, </w:t>
      </w:r>
      <w:r w:rsidR="007060A7" w:rsidRPr="009C5378">
        <w:rPr>
          <w:rFonts w:ascii="Times New Roman" w:hAnsi="Times New Roman"/>
        </w:rPr>
        <w:t>отчетности по кадрам и т.д.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7" w:name="sub_1010"/>
      <w:r w:rsidRPr="009C5378">
        <w:rPr>
          <w:rFonts w:ascii="Times New Roman" w:hAnsi="Times New Roman"/>
        </w:rPr>
        <w:t>При осуществлении внутреннего финансового контроля производятся следующие контрольные действия:</w:t>
      </w:r>
    </w:p>
    <w:bookmarkEnd w:id="7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1) проверка оформления документов на соответствие требованиям нормативных правовых актов Российской Федерации, Челябинской области и муниципальных правовых актов Копейского городского округа, регулирующих бюджетные правоотношения, а также принятых в соответствии с ними </w:t>
      </w:r>
      <w:r w:rsidR="00861B4F" w:rsidRPr="009C5378">
        <w:rPr>
          <w:rFonts w:ascii="Times New Roman" w:hAnsi="Times New Roman"/>
        </w:rPr>
        <w:t xml:space="preserve">  </w:t>
      </w:r>
      <w:r w:rsidRPr="009C5378">
        <w:rPr>
          <w:rFonts w:ascii="Times New Roman" w:hAnsi="Times New Roman"/>
        </w:rPr>
        <w:t xml:space="preserve">правовых актов </w:t>
      </w:r>
      <w:r w:rsidR="007060A7" w:rsidRPr="009C5378">
        <w:rPr>
          <w:rFonts w:ascii="Times New Roman" w:hAnsi="Times New Roman"/>
        </w:rPr>
        <w:t>управления культуры</w:t>
      </w:r>
      <w:r w:rsidRPr="009C5378">
        <w:rPr>
          <w:rFonts w:ascii="Times New Roman" w:hAnsi="Times New Roman"/>
        </w:rPr>
        <w:t xml:space="preserve"> (далее - внутренние стандарты);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авторизация операций (действий по формированию документов, необходимых для выполнения внутренних бюджетных процедур);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сверка данных;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4) сбор и анализ информации о результатах выполнения внутренних бюджетных процедур.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8" w:name="sub_1011"/>
      <w:r w:rsidRPr="009C5378">
        <w:rPr>
          <w:rFonts w:ascii="Times New Roman" w:hAnsi="Times New Roman"/>
        </w:rPr>
        <w:t xml:space="preserve">Формами осуществления внутреннего финансового контроля являются контрольные действия, указанные в пункте </w:t>
      </w:r>
      <w:r w:rsidR="007060A7" w:rsidRPr="009C5378">
        <w:rPr>
          <w:rFonts w:ascii="Times New Roman" w:hAnsi="Times New Roman"/>
        </w:rPr>
        <w:t>4</w:t>
      </w:r>
      <w:r w:rsidRPr="009C5378">
        <w:rPr>
          <w:rFonts w:ascii="Times New Roman" w:hAnsi="Times New Roman"/>
        </w:rPr>
        <w:t xml:space="preserve"> настоящего Порядка (далее - контрольные действия), применяемые в ходе контроля </w:t>
      </w:r>
      <w:r w:rsidR="007060A7" w:rsidRPr="009C5378">
        <w:rPr>
          <w:rFonts w:ascii="Times New Roman" w:hAnsi="Times New Roman"/>
        </w:rPr>
        <w:t>подведомственных учреждений</w:t>
      </w:r>
      <w:r w:rsidRPr="009C5378">
        <w:rPr>
          <w:rFonts w:ascii="Times New Roman" w:hAnsi="Times New Roman"/>
        </w:rPr>
        <w:t xml:space="preserve"> (далее - методы контроля).</w:t>
      </w:r>
      <w:bookmarkStart w:id="9" w:name="sub_1012"/>
      <w:bookmarkEnd w:id="8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Контрольные действия подразделяются </w:t>
      </w:r>
      <w:proofErr w:type="gramStart"/>
      <w:r w:rsidRPr="009C5378">
        <w:rPr>
          <w:rFonts w:ascii="Times New Roman" w:hAnsi="Times New Roman"/>
        </w:rPr>
        <w:t>на</w:t>
      </w:r>
      <w:proofErr w:type="gramEnd"/>
      <w:r w:rsidRPr="009C5378">
        <w:rPr>
          <w:rFonts w:ascii="Times New Roman" w:hAnsi="Times New Roman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  <w:bookmarkStart w:id="10" w:name="sub_1013"/>
      <w:bookmarkEnd w:id="9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К способам проведения контрольных действий относятся:</w:t>
      </w:r>
    </w:p>
    <w:bookmarkEnd w:id="10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11" w:name="sub_1014"/>
      <w:r w:rsidRPr="009C5378">
        <w:rPr>
          <w:rFonts w:ascii="Times New Roman" w:hAnsi="Times New Roman"/>
        </w:rPr>
        <w:t xml:space="preserve">Подготовка к проведению внутреннего финансового контроля заключается в формировании (актуализации) карты внутреннего финансового контроля </w:t>
      </w:r>
      <w:r w:rsidR="007060A7" w:rsidRPr="009C5378">
        <w:rPr>
          <w:rFonts w:ascii="Times New Roman" w:hAnsi="Times New Roman"/>
        </w:rPr>
        <w:t>должностным лицом управления культуры</w:t>
      </w:r>
      <w:r w:rsidRPr="009C5378">
        <w:rPr>
          <w:rFonts w:ascii="Times New Roman" w:hAnsi="Times New Roman"/>
        </w:rPr>
        <w:t xml:space="preserve">, ответственного за результаты выполнения внутренних бюджетных процедур по форме согласно приложению </w:t>
      </w:r>
      <w:r w:rsidR="007060A7" w:rsidRPr="009C5378">
        <w:rPr>
          <w:rFonts w:ascii="Times New Roman" w:hAnsi="Times New Roman"/>
        </w:rPr>
        <w:t xml:space="preserve">1 </w:t>
      </w:r>
      <w:r w:rsidRPr="009C5378">
        <w:rPr>
          <w:rFonts w:ascii="Times New Roman" w:hAnsi="Times New Roman"/>
        </w:rPr>
        <w:t>к настоящему Порядку.</w:t>
      </w:r>
      <w:bookmarkStart w:id="12" w:name="sub_1015"/>
      <w:bookmarkEnd w:id="11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  <w:bookmarkStart w:id="13" w:name="sub_1016"/>
      <w:bookmarkEnd w:id="12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Процесс формирования (актуализации) карты внутреннего финансового контроля включает следующие этапы:</w:t>
      </w:r>
    </w:p>
    <w:bookmarkEnd w:id="13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2) формирование перечня операций (действий по формированию документов, необходимых </w:t>
      </w:r>
      <w:r w:rsidRPr="009C5378">
        <w:rPr>
          <w:rFonts w:ascii="Times New Roman" w:hAnsi="Times New Roman"/>
        </w:rPr>
        <w:lastRenderedPageBreak/>
        <w:t>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14" w:name="sub_1017"/>
      <w:r w:rsidRPr="009C5378">
        <w:rPr>
          <w:rFonts w:ascii="Times New Roman" w:hAnsi="Times New Roman"/>
        </w:rPr>
        <w:t>Внутренний финансовый контроль осуществляется в соответствии с утвержденной картой внутреннего финансового контроля.</w:t>
      </w:r>
      <w:bookmarkStart w:id="15" w:name="sub_1018"/>
      <w:bookmarkEnd w:id="14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16" w:name="sub_1019"/>
      <w:bookmarkEnd w:id="15"/>
      <w:r w:rsidRPr="009C5378">
        <w:rPr>
          <w:rFonts w:ascii="Times New Roman" w:hAnsi="Times New Roman"/>
        </w:rPr>
        <w:t xml:space="preserve">Утверждение карт внутреннего финансового контроля осуществляется </w:t>
      </w:r>
      <w:r w:rsidR="0073379E" w:rsidRPr="009C5378">
        <w:rPr>
          <w:rFonts w:ascii="Times New Roman" w:hAnsi="Times New Roman"/>
        </w:rPr>
        <w:t>начальником управления культуры</w:t>
      </w:r>
      <w:r w:rsidRPr="009C5378">
        <w:rPr>
          <w:rFonts w:ascii="Times New Roman" w:hAnsi="Times New Roman"/>
        </w:rPr>
        <w:t xml:space="preserve"> на очередной финансовый год не позднее 20 ноября текущего финансового года.</w:t>
      </w:r>
      <w:bookmarkStart w:id="17" w:name="sub_1020"/>
      <w:bookmarkEnd w:id="16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Актуализация (формирование) карт внутреннего финансового контроля проводится:</w:t>
      </w:r>
    </w:p>
    <w:bookmarkEnd w:id="17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до начала очередного финансового года;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2) при принятии решения </w:t>
      </w:r>
      <w:r w:rsidR="0073379E" w:rsidRPr="009C5378">
        <w:rPr>
          <w:rFonts w:ascii="Times New Roman" w:hAnsi="Times New Roman"/>
        </w:rPr>
        <w:t>начальником управления культуры</w:t>
      </w:r>
      <w:r w:rsidRPr="009C5378">
        <w:rPr>
          <w:rFonts w:ascii="Times New Roman" w:hAnsi="Times New Roman"/>
        </w:rPr>
        <w:t xml:space="preserve"> о внесении изменений в карты внутреннего финансового контроля;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18" w:name="sub_1021"/>
      <w:r w:rsidRPr="009C5378">
        <w:rPr>
          <w:rFonts w:ascii="Times New Roman" w:hAnsi="Times New Roman"/>
        </w:rPr>
        <w:t>Актуализация (формирование) карт внутреннего финансового контроля проводится не реже одного раза в год.</w:t>
      </w:r>
      <w:bookmarkStart w:id="19" w:name="sub_1022"/>
      <w:bookmarkEnd w:id="18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Внутренний финансовый контроль осуществляется с соблюдением периодичности, методов контроля и способов контроля, указанных в картах внутреннего финансового контроля.</w:t>
      </w:r>
      <w:bookmarkStart w:id="20" w:name="sub_1023"/>
      <w:bookmarkEnd w:id="19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gramStart"/>
      <w:r w:rsidRPr="009C5378">
        <w:rPr>
          <w:rFonts w:ascii="Times New Roman" w:hAnsi="Times New Roman"/>
        </w:rPr>
        <w:t xml:space="preserve">Самоконтроль осуществляется сплошным способом должностным лицом </w:t>
      </w:r>
      <w:r w:rsidR="0073379E" w:rsidRPr="009C5378">
        <w:rPr>
          <w:rFonts w:ascii="Times New Roman" w:hAnsi="Times New Roman"/>
        </w:rPr>
        <w:t xml:space="preserve">управления культуры </w:t>
      </w:r>
      <w:r w:rsidRPr="009C5378">
        <w:rPr>
          <w:rFonts w:ascii="Times New Roman" w:hAnsi="Times New Roman"/>
        </w:rPr>
        <w:t xml:space="preserve">путем проведения проверки каждой выполняемой им операции на соответствие нормативным правовым актам Российской Федерации, Челябинской области и муниципальных правовых </w:t>
      </w:r>
      <w:r w:rsidR="006702F6" w:rsidRPr="009C5378">
        <w:rPr>
          <w:rFonts w:ascii="Times New Roman" w:hAnsi="Times New Roman"/>
        </w:rPr>
        <w:t xml:space="preserve">  </w:t>
      </w:r>
      <w:r w:rsidRPr="009C5378">
        <w:rPr>
          <w:rFonts w:ascii="Times New Roman" w:hAnsi="Times New Roman"/>
        </w:rPr>
        <w:t xml:space="preserve">актов Копейского городского округа, регулирующим бюджетные правоотношения, внутренним стандартам и должностным инструкциям, а </w:t>
      </w:r>
      <w:r w:rsidR="006702F6" w:rsidRPr="009C5378">
        <w:rPr>
          <w:rFonts w:ascii="Times New Roman" w:hAnsi="Times New Roman"/>
        </w:rPr>
        <w:t xml:space="preserve">   </w:t>
      </w:r>
      <w:r w:rsidRPr="009C5378">
        <w:rPr>
          <w:rFonts w:ascii="Times New Roman" w:hAnsi="Times New Roman"/>
        </w:rPr>
        <w:t xml:space="preserve">также путем оценки причин и обстоятельств (факторов), негативно влияющих </w:t>
      </w:r>
      <w:r w:rsidR="006702F6" w:rsidRPr="009C5378">
        <w:rPr>
          <w:rFonts w:ascii="Times New Roman" w:hAnsi="Times New Roman"/>
        </w:rPr>
        <w:t xml:space="preserve"> </w:t>
      </w:r>
      <w:r w:rsidRPr="009C5378">
        <w:rPr>
          <w:rFonts w:ascii="Times New Roman" w:hAnsi="Times New Roman"/>
        </w:rPr>
        <w:t>на совершение операции.</w:t>
      </w:r>
      <w:bookmarkStart w:id="21" w:name="sub_1024"/>
      <w:bookmarkEnd w:id="20"/>
      <w:proofErr w:type="gramEnd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Контроль по уровню подчиненности осуществляется сплошным способом путем авторизации </w:t>
      </w:r>
      <w:r w:rsidR="006702F6" w:rsidRPr="009C5378">
        <w:rPr>
          <w:rFonts w:ascii="Times New Roman" w:hAnsi="Times New Roman"/>
        </w:rPr>
        <w:t xml:space="preserve">  </w:t>
      </w:r>
      <w:r w:rsidRPr="009C5378">
        <w:rPr>
          <w:rFonts w:ascii="Times New Roman" w:hAnsi="Times New Roman"/>
        </w:rPr>
        <w:t>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  <w:bookmarkStart w:id="22" w:name="sub_1025"/>
      <w:bookmarkEnd w:id="21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gramStart"/>
      <w:r w:rsidRPr="009C5378">
        <w:rPr>
          <w:rFonts w:ascii="Times New Roman" w:hAnsi="Times New Roman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</w:t>
      </w:r>
      <w:r w:rsidR="0073379E" w:rsidRPr="009C5378">
        <w:rPr>
          <w:rFonts w:ascii="Times New Roman" w:hAnsi="Times New Roman"/>
        </w:rPr>
        <w:t xml:space="preserve">учреждениями, </w:t>
      </w:r>
      <w:r w:rsidRPr="009C5378">
        <w:rPr>
          <w:rFonts w:ascii="Times New Roman" w:hAnsi="Times New Roman"/>
        </w:rPr>
        <w:t xml:space="preserve">подведомственными </w:t>
      </w:r>
      <w:r w:rsidR="0073379E" w:rsidRPr="009C5378">
        <w:rPr>
          <w:rFonts w:ascii="Times New Roman" w:hAnsi="Times New Roman"/>
        </w:rPr>
        <w:t xml:space="preserve">управлению культуры </w:t>
      </w:r>
      <w:r w:rsidRPr="009C5378">
        <w:rPr>
          <w:rFonts w:ascii="Times New Roman" w:hAnsi="Times New Roman"/>
        </w:rPr>
        <w:t xml:space="preserve">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Челябинской области и муниципальных </w:t>
      </w:r>
      <w:r w:rsidR="006702F6" w:rsidRPr="009C5378">
        <w:rPr>
          <w:rFonts w:ascii="Times New Roman" w:hAnsi="Times New Roman"/>
        </w:rPr>
        <w:t xml:space="preserve">  </w:t>
      </w:r>
      <w:r w:rsidRPr="009C5378">
        <w:rPr>
          <w:rFonts w:ascii="Times New Roman" w:hAnsi="Times New Roman"/>
        </w:rPr>
        <w:t>правовых актов Копейского городского округа, регулирующих бюджетные правоотношения, и внутренним стандартам, и (или) путем сбора и анализа информации о своевременности составления и</w:t>
      </w:r>
      <w:proofErr w:type="gramEnd"/>
      <w:r w:rsidRPr="009C5378">
        <w:rPr>
          <w:rFonts w:ascii="Times New Roman" w:hAnsi="Times New Roman"/>
        </w:rPr>
        <w:t xml:space="preserve">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</w:t>
      </w:r>
      <w:r w:rsidR="006702F6" w:rsidRPr="009C5378">
        <w:rPr>
          <w:rFonts w:ascii="Times New Roman" w:hAnsi="Times New Roman"/>
        </w:rPr>
        <w:t xml:space="preserve">       </w:t>
      </w:r>
      <w:r w:rsidRPr="009C5378">
        <w:rPr>
          <w:rFonts w:ascii="Times New Roman" w:hAnsi="Times New Roman"/>
        </w:rPr>
        <w:t>в заключении срок либо разрешительной надписью на представленном документе.</w:t>
      </w:r>
      <w:bookmarkStart w:id="23" w:name="sub_1026"/>
      <w:bookmarkEnd w:id="22"/>
    </w:p>
    <w:p w:rsidR="00193C61" w:rsidRPr="009C5378" w:rsidRDefault="00193C61" w:rsidP="00193C61">
      <w:pPr>
        <w:widowControl/>
        <w:numPr>
          <w:ilvl w:val="0"/>
          <w:numId w:val="1"/>
        </w:numPr>
        <w:autoSpaceDE/>
        <w:autoSpaceDN/>
        <w:adjustRightInd/>
        <w:ind w:firstLine="540"/>
        <w:rPr>
          <w:rFonts w:ascii="Times New Roman" w:hAnsi="Times New Roman"/>
        </w:rPr>
      </w:pPr>
      <w:bookmarkStart w:id="24" w:name="sub_1029"/>
      <w:bookmarkEnd w:id="23"/>
      <w:r w:rsidRPr="009C5378">
        <w:rPr>
          <w:rFonts w:ascii="Times New Roman" w:hAnsi="Times New Roman"/>
        </w:rPr>
        <w:t xml:space="preserve">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 по форме согласно приложению 2 к настоящему Порядку. </w:t>
      </w:r>
      <w:bookmarkStart w:id="25" w:name="sub_1028"/>
      <w:r w:rsidRPr="009C5378">
        <w:rPr>
          <w:rFonts w:ascii="Times New Roman" w:hAnsi="Times New Roman"/>
        </w:rPr>
        <w:t>Регистры (журналы) внутреннего финансового контроля оформляются титульным листом, формируются и брошюруются в хронологическом порядке. Оборотная сторона последней страницы журнала оформляется следующим образом: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645"/>
        <w:gridCol w:w="223"/>
        <w:gridCol w:w="223"/>
        <w:gridCol w:w="223"/>
        <w:gridCol w:w="223"/>
        <w:gridCol w:w="223"/>
        <w:gridCol w:w="960"/>
        <w:gridCol w:w="960"/>
        <w:gridCol w:w="960"/>
        <w:gridCol w:w="960"/>
      </w:tblGrid>
      <w:tr w:rsidR="00193C61" w:rsidRPr="009C5378" w:rsidTr="00B17826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9C5378">
              <w:rPr>
                <w:rFonts w:ascii="Times New Roman" w:hAnsi="Times New Roman"/>
                <w:bCs/>
                <w:color w:val="000000"/>
              </w:rPr>
              <w:t>В настоящем журнале пронумеровано и прошнуровано ___________ листов.</w:t>
            </w:r>
          </w:p>
        </w:tc>
      </w:tr>
      <w:tr w:rsidR="00193C61" w:rsidRPr="009C5378" w:rsidTr="00B17826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9C5378">
              <w:rPr>
                <w:rFonts w:ascii="Times New Roman" w:hAnsi="Times New Roman"/>
                <w:bCs/>
                <w:color w:val="000000"/>
              </w:rPr>
              <w:t>_______________ _________ _________</w:t>
            </w:r>
            <w:r w:rsidRPr="009C5378">
              <w:rPr>
                <w:rFonts w:ascii="Times New Roman" w:hAnsi="Times New Roman"/>
                <w:b/>
                <w:bCs/>
                <w:color w:val="000000"/>
              </w:rPr>
              <w:t>__________________</w:t>
            </w:r>
          </w:p>
        </w:tc>
      </w:tr>
      <w:tr w:rsidR="00193C61" w:rsidRPr="009C5378" w:rsidTr="00B17826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9C5378">
              <w:rPr>
                <w:rFonts w:ascii="Times New Roman" w:hAnsi="Times New Roman"/>
                <w:bCs/>
                <w:color w:val="000000"/>
              </w:rPr>
              <w:t>(должность                 (подпись)    (расшифровка подписи)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193C61" w:rsidRPr="009C5378" w:rsidTr="00B17826">
        <w:trPr>
          <w:trHeight w:val="315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9C5378">
              <w:rPr>
                <w:rFonts w:ascii="Times New Roman" w:hAnsi="Times New Roman"/>
                <w:bCs/>
                <w:color w:val="000000"/>
              </w:rPr>
              <w:t>          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193C61" w:rsidRPr="009C5378" w:rsidTr="00B17826">
        <w:trPr>
          <w:trHeight w:val="321"/>
        </w:trPr>
        <w:tc>
          <w:tcPr>
            <w:tcW w:w="5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9C5378">
              <w:rPr>
                <w:rFonts w:ascii="Times New Roman" w:hAnsi="Times New Roman"/>
                <w:bCs/>
                <w:color w:val="000000"/>
              </w:rPr>
              <w:t>"___" _____________ 20____ г.</w:t>
            </w:r>
          </w:p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61" w:rsidRPr="009C5378" w:rsidRDefault="00193C61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</w:tbl>
    <w:p w:rsidR="00193C61" w:rsidRPr="009C5378" w:rsidRDefault="00193C61" w:rsidP="00193C61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lastRenderedPageBreak/>
        <w:t xml:space="preserve">Ответственность за учет и хранение регистров (журналов) внутреннего финансового контроля возлагается на </w:t>
      </w:r>
      <w:r w:rsidR="00EF0C62" w:rsidRPr="009C5378">
        <w:rPr>
          <w:rFonts w:ascii="Times New Roman" w:hAnsi="Times New Roman"/>
        </w:rPr>
        <w:t>начальника управления культуры</w:t>
      </w:r>
      <w:r w:rsidRPr="009C5378">
        <w:rPr>
          <w:rFonts w:ascii="Times New Roman" w:hAnsi="Times New Roman"/>
        </w:rPr>
        <w:t>.</w:t>
      </w:r>
    </w:p>
    <w:p w:rsidR="00193C61" w:rsidRPr="009C5378" w:rsidRDefault="00193C61" w:rsidP="00193C61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Информация о результатах внутреннего финансового контроля, оформляемая актом осуществления внутреннего финансового контроля</w:t>
      </w:r>
      <w:r w:rsidR="00EF0C62" w:rsidRPr="009C5378">
        <w:rPr>
          <w:rFonts w:ascii="Times New Roman" w:hAnsi="Times New Roman"/>
        </w:rPr>
        <w:t xml:space="preserve"> и</w:t>
      </w:r>
      <w:r w:rsidRPr="009C5378">
        <w:rPr>
          <w:rFonts w:ascii="Times New Roman" w:hAnsi="Times New Roman"/>
        </w:rPr>
        <w:t xml:space="preserve"> рассматривается </w:t>
      </w:r>
      <w:r w:rsidR="00EF0C62" w:rsidRPr="009C5378">
        <w:rPr>
          <w:rFonts w:ascii="Times New Roman" w:hAnsi="Times New Roman"/>
        </w:rPr>
        <w:t>начальником управления культуры</w:t>
      </w:r>
      <w:r w:rsidRPr="009C5378">
        <w:rPr>
          <w:rFonts w:ascii="Times New Roman" w:hAnsi="Times New Roman"/>
        </w:rPr>
        <w:t xml:space="preserve"> не реже одного раза в квартал.</w:t>
      </w:r>
      <w:bookmarkEnd w:id="25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bookmarkEnd w:id="24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1) на обеспечение применения эффективных автоматических </w:t>
      </w:r>
      <w:r w:rsidR="006702F6" w:rsidRPr="009C5378">
        <w:rPr>
          <w:rFonts w:ascii="Times New Roman" w:hAnsi="Times New Roman"/>
        </w:rPr>
        <w:t xml:space="preserve"> </w:t>
      </w:r>
      <w:r w:rsidRPr="009C5378">
        <w:rPr>
          <w:rFonts w:ascii="Times New Roman" w:hAnsi="Times New Roman"/>
        </w:rPr>
        <w:t>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3) на актуализацию системы формуляров, реестров и классификаторов </w:t>
      </w:r>
      <w:r w:rsidR="006702F6" w:rsidRPr="009C5378">
        <w:rPr>
          <w:rFonts w:ascii="Times New Roman" w:hAnsi="Times New Roman"/>
        </w:rPr>
        <w:t xml:space="preserve">   </w:t>
      </w:r>
      <w:r w:rsidRPr="009C5378">
        <w:rPr>
          <w:rFonts w:ascii="Times New Roman" w:hAnsi="Times New Roman"/>
        </w:rPr>
        <w:t xml:space="preserve">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</w:t>
      </w:r>
      <w:r w:rsidR="00EF0C62" w:rsidRPr="009C5378">
        <w:rPr>
          <w:rFonts w:ascii="Times New Roman" w:hAnsi="Times New Roman"/>
        </w:rPr>
        <w:t>управления культуры</w:t>
      </w:r>
      <w:r w:rsidRPr="009C5378">
        <w:rPr>
          <w:rFonts w:ascii="Times New Roman" w:hAnsi="Times New Roman"/>
        </w:rPr>
        <w:t>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5) на изменение внутренних стандартов и процедур;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6) на уточнение прав по формированию финансовых и первичных </w:t>
      </w:r>
      <w:r w:rsidR="006702F6" w:rsidRPr="009C5378">
        <w:rPr>
          <w:rFonts w:ascii="Times New Roman" w:hAnsi="Times New Roman"/>
        </w:rPr>
        <w:t xml:space="preserve">  </w:t>
      </w:r>
      <w:r w:rsidRPr="009C5378">
        <w:rPr>
          <w:rFonts w:ascii="Times New Roman" w:hAnsi="Times New Roman"/>
        </w:rPr>
        <w:t>учетных документов, а также прав доступа к записям в регистры бюджетного учета;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7) на устранение конфликта интересов у должностных лиц, осуществляющих внутренние бюджетные процедуры;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8) на проведение служебных проверок и применение материальной и </w:t>
      </w:r>
      <w:r w:rsidR="006702F6" w:rsidRPr="009C5378">
        <w:rPr>
          <w:rFonts w:ascii="Times New Roman" w:hAnsi="Times New Roman"/>
        </w:rPr>
        <w:t xml:space="preserve">  </w:t>
      </w:r>
      <w:r w:rsidRPr="009C5378">
        <w:rPr>
          <w:rFonts w:ascii="Times New Roman" w:hAnsi="Times New Roman"/>
        </w:rPr>
        <w:t>(или) дисциплинарной ответственности к виновным должностным лицам;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9) на ведение эффективной кадровой политики в отношении </w:t>
      </w:r>
      <w:r w:rsidR="00EF0C62" w:rsidRPr="009C5378">
        <w:rPr>
          <w:rFonts w:ascii="Times New Roman" w:hAnsi="Times New Roman"/>
        </w:rPr>
        <w:t>учреждений, подведомственных управлению культуры</w:t>
      </w:r>
      <w:r w:rsidRPr="009C5378">
        <w:rPr>
          <w:rFonts w:ascii="Times New Roman" w:hAnsi="Times New Roman"/>
        </w:rPr>
        <w:t>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26" w:name="sub_1030"/>
      <w:r w:rsidRPr="009C5378">
        <w:rPr>
          <w:rFonts w:ascii="Times New Roman" w:hAnsi="Times New Roman"/>
        </w:rPr>
        <w:t xml:space="preserve"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</w:t>
      </w:r>
      <w:r w:rsidR="00B51151" w:rsidRPr="009C5378">
        <w:rPr>
          <w:rFonts w:ascii="Times New Roman" w:hAnsi="Times New Roman"/>
        </w:rPr>
        <w:t>управления культуры</w:t>
      </w:r>
      <w:r w:rsidRPr="009C5378">
        <w:rPr>
          <w:rFonts w:ascii="Times New Roman" w:hAnsi="Times New Roman"/>
        </w:rPr>
        <w:t xml:space="preserve">, представленных </w:t>
      </w:r>
      <w:r w:rsidR="00B51151" w:rsidRPr="009C5378">
        <w:rPr>
          <w:rFonts w:ascii="Times New Roman" w:hAnsi="Times New Roman"/>
        </w:rPr>
        <w:t>начальнику управления культуры</w:t>
      </w:r>
      <w:r w:rsidRPr="009C5378">
        <w:rPr>
          <w:rFonts w:ascii="Times New Roman" w:hAnsi="Times New Roman"/>
        </w:rPr>
        <w:t>.</w:t>
      </w:r>
      <w:bookmarkStart w:id="27" w:name="sub_1031"/>
      <w:bookmarkEnd w:id="26"/>
    </w:p>
    <w:p w:rsidR="00881453" w:rsidRPr="009C5378" w:rsidRDefault="00B51151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Управление культуры</w:t>
      </w:r>
      <w:r w:rsidR="00881453" w:rsidRPr="009C5378">
        <w:rPr>
          <w:rFonts w:ascii="Times New Roman" w:hAnsi="Times New Roman"/>
        </w:rPr>
        <w:t xml:space="preserve"> обязан</w:t>
      </w:r>
      <w:r w:rsidRPr="009C5378">
        <w:rPr>
          <w:rFonts w:ascii="Times New Roman" w:hAnsi="Times New Roman"/>
        </w:rPr>
        <w:t>о</w:t>
      </w:r>
      <w:r w:rsidR="00881453" w:rsidRPr="009C5378">
        <w:rPr>
          <w:rFonts w:ascii="Times New Roman" w:hAnsi="Times New Roman"/>
        </w:rPr>
        <w:t xml:space="preserve"> представлять в отдел внутреннего финансового контроля администрации городского округа, запрашиваемые им информацию и документы в целях проведения анализа осуществления внутреннего финансового контроля.</w:t>
      </w:r>
    </w:p>
    <w:bookmarkEnd w:id="27"/>
    <w:p w:rsidR="00881453" w:rsidRPr="009C5378" w:rsidRDefault="00881453" w:rsidP="00881453">
      <w:pPr>
        <w:rPr>
          <w:rFonts w:ascii="Times New Roman" w:hAnsi="Times New Roman"/>
        </w:rPr>
      </w:pPr>
    </w:p>
    <w:p w:rsidR="00881453" w:rsidRPr="009C5378" w:rsidRDefault="00881453" w:rsidP="00881453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 w:val="0"/>
          <w:color w:val="auto"/>
        </w:rPr>
      </w:pPr>
      <w:bookmarkStart w:id="28" w:name="sub_1065"/>
      <w:r w:rsidRPr="009C5378">
        <w:rPr>
          <w:rFonts w:ascii="Times New Roman" w:hAnsi="Times New Roman"/>
          <w:b w:val="0"/>
          <w:color w:val="auto"/>
        </w:rPr>
        <w:t>Осуществление внутреннего финансового аудита</w:t>
      </w:r>
    </w:p>
    <w:p w:rsidR="00881453" w:rsidRPr="009C5378" w:rsidRDefault="00881453" w:rsidP="00881453">
      <w:pPr>
        <w:ind w:left="720" w:firstLine="0"/>
      </w:pP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29" w:name="sub_1033"/>
      <w:bookmarkEnd w:id="28"/>
      <w:r w:rsidRPr="009C5378">
        <w:rPr>
          <w:rFonts w:ascii="Times New Roman" w:hAnsi="Times New Roman"/>
        </w:rPr>
        <w:t xml:space="preserve">Внутренний финансовый аудит осуществляется </w:t>
      </w:r>
      <w:r w:rsidR="00B51151" w:rsidRPr="009C5378">
        <w:rPr>
          <w:rFonts w:ascii="Times New Roman" w:hAnsi="Times New Roman"/>
        </w:rPr>
        <w:t>управлением культуры</w:t>
      </w:r>
      <w:r w:rsidRPr="009C5378">
        <w:rPr>
          <w:rFonts w:ascii="Times New Roman" w:hAnsi="Times New Roman"/>
        </w:rPr>
        <w:t>, наделенными полномочиями по осуществлению внутреннего финансового аудита, на основе функциональной независимости.</w:t>
      </w:r>
      <w:bookmarkStart w:id="30" w:name="sub_1035"/>
      <w:bookmarkEnd w:id="29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Деятельность </w:t>
      </w:r>
      <w:r w:rsidR="00135326" w:rsidRPr="009C5378">
        <w:rPr>
          <w:rFonts w:ascii="Times New Roman" w:hAnsi="Times New Roman"/>
        </w:rPr>
        <w:t>управления культуры</w:t>
      </w:r>
      <w:r w:rsidRPr="009C5378">
        <w:rPr>
          <w:rFonts w:ascii="Times New Roman" w:hAnsi="Times New Roman"/>
        </w:rPr>
        <w:t xml:space="preserve">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  <w:bookmarkStart w:id="31" w:name="sub_1036"/>
      <w:bookmarkEnd w:id="30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Целями внутреннего финансового аудита являются:</w:t>
      </w:r>
    </w:p>
    <w:bookmarkEnd w:id="31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</w:t>
      </w:r>
      <w:r w:rsidRPr="009C5378">
        <w:rPr>
          <w:rFonts w:ascii="Times New Roman" w:hAnsi="Times New Roman"/>
        </w:rPr>
        <w:lastRenderedPageBreak/>
        <w:t>финансов Российской Федерации;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подготовка предложений по повышению экономности и результативности использования средств бюджета городского округа.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Объектами внутреннего финансового аудита являются </w:t>
      </w:r>
      <w:r w:rsidR="00B51151" w:rsidRPr="009C5378">
        <w:rPr>
          <w:rFonts w:ascii="Times New Roman" w:hAnsi="Times New Roman"/>
        </w:rPr>
        <w:t>учреждения, подведо</w:t>
      </w:r>
      <w:r w:rsidR="00135326" w:rsidRPr="009C5378">
        <w:rPr>
          <w:rFonts w:ascii="Times New Roman" w:hAnsi="Times New Roman"/>
        </w:rPr>
        <w:t>м</w:t>
      </w:r>
      <w:r w:rsidR="00B51151" w:rsidRPr="009C5378">
        <w:rPr>
          <w:rFonts w:ascii="Times New Roman" w:hAnsi="Times New Roman"/>
        </w:rPr>
        <w:t xml:space="preserve">ственные </w:t>
      </w:r>
      <w:r w:rsidR="00135326" w:rsidRPr="009C5378">
        <w:rPr>
          <w:rFonts w:ascii="Times New Roman" w:hAnsi="Times New Roman"/>
        </w:rPr>
        <w:t>субъект</w:t>
      </w:r>
      <w:r w:rsidR="00135326" w:rsidRPr="009C5378">
        <w:rPr>
          <w:rFonts w:ascii="Times New Roman" w:hAnsi="Times New Roman"/>
        </w:rPr>
        <w:t>у</w:t>
      </w:r>
      <w:r w:rsidR="00135326" w:rsidRPr="009C5378">
        <w:rPr>
          <w:rFonts w:ascii="Times New Roman" w:hAnsi="Times New Roman"/>
        </w:rPr>
        <w:t xml:space="preserve"> внутреннего финансового аудита</w:t>
      </w:r>
      <w:r w:rsidRPr="009C5378">
        <w:rPr>
          <w:rFonts w:ascii="Times New Roman" w:hAnsi="Times New Roman"/>
        </w:rPr>
        <w:t xml:space="preserve"> (далее - объекты аудита).</w:t>
      </w:r>
      <w:bookmarkStart w:id="32" w:name="sub_1038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Ответственность за организацию внутреннего финансового аудита несет </w:t>
      </w:r>
      <w:r w:rsidR="00135326" w:rsidRPr="009C5378">
        <w:rPr>
          <w:rFonts w:ascii="Times New Roman" w:hAnsi="Times New Roman"/>
        </w:rPr>
        <w:t>начальник управления культуры</w:t>
      </w:r>
      <w:r w:rsidRPr="009C5378">
        <w:rPr>
          <w:rFonts w:ascii="Times New Roman" w:hAnsi="Times New Roman"/>
        </w:rPr>
        <w:t>.</w:t>
      </w:r>
      <w:bookmarkStart w:id="33" w:name="sub_1039"/>
      <w:bookmarkEnd w:id="32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Внутренний финансовый аудит осуществляется посредством проведения плановых и внеплановых аудиторских проверок.</w:t>
      </w:r>
      <w:bookmarkStart w:id="34" w:name="sub_1040"/>
      <w:bookmarkEnd w:id="33"/>
    </w:p>
    <w:p w:rsidR="00135326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Плановые аудиторские проверки осуществляются в соответствии с годовым планом внутреннего финансового аудита, утверждаемым </w:t>
      </w:r>
      <w:r w:rsidR="00135326" w:rsidRPr="009C5378">
        <w:rPr>
          <w:rFonts w:ascii="Times New Roman" w:hAnsi="Times New Roman"/>
        </w:rPr>
        <w:t>начальником управления культуры</w:t>
      </w:r>
      <w:r w:rsidRPr="009C5378">
        <w:rPr>
          <w:rFonts w:ascii="Times New Roman" w:hAnsi="Times New Roman"/>
        </w:rPr>
        <w:t xml:space="preserve"> (далее - план) на очередной финансовый год не позднее 20 ноября текущего финансового года. </w:t>
      </w:r>
      <w:bookmarkStart w:id="35" w:name="sub_1041"/>
      <w:bookmarkEnd w:id="34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План представляет собой перечень аудиторских проверок, которые планируется провести в очередном финансовом году. 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исполнители.</w:t>
      </w:r>
      <w:bookmarkStart w:id="36" w:name="sub_1042"/>
      <w:bookmarkEnd w:id="35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При планирован</w:t>
      </w:r>
      <w:proofErr w:type="gramStart"/>
      <w:r w:rsidRPr="009C5378">
        <w:rPr>
          <w:rFonts w:ascii="Times New Roman" w:hAnsi="Times New Roman"/>
        </w:rPr>
        <w:t>ии ау</w:t>
      </w:r>
      <w:proofErr w:type="gramEnd"/>
      <w:r w:rsidRPr="009C5378">
        <w:rPr>
          <w:rFonts w:ascii="Times New Roman" w:hAnsi="Times New Roman"/>
        </w:rPr>
        <w:t>диторских проверок учитываются:</w:t>
      </w:r>
    </w:p>
    <w:bookmarkEnd w:id="36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 w:rsidR="00FA2DA2">
        <w:rPr>
          <w:rFonts w:ascii="Times New Roman" w:hAnsi="Times New Roman"/>
        </w:rPr>
        <w:t xml:space="preserve">управления культуры </w:t>
      </w:r>
      <w:r w:rsidRPr="009C5378">
        <w:rPr>
          <w:rFonts w:ascii="Times New Roman" w:hAnsi="Times New Roman"/>
        </w:rPr>
        <w:t>в</w:t>
      </w:r>
      <w:bookmarkStart w:id="37" w:name="_GoBack"/>
      <w:bookmarkEnd w:id="37"/>
      <w:r w:rsidR="006702F6" w:rsidRPr="009C5378">
        <w:rPr>
          <w:rFonts w:ascii="Times New Roman" w:hAnsi="Times New Roman"/>
        </w:rPr>
        <w:t xml:space="preserve"> </w:t>
      </w:r>
      <w:r w:rsidRPr="009C5378">
        <w:rPr>
          <w:rFonts w:ascii="Times New Roman" w:hAnsi="Times New Roman"/>
        </w:rPr>
        <w:t>случае неправомерного исполнения этих операций;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наличие значимых бюджетных рисков после проведения процедур внутреннего финансового контроля;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4) степень обеспеченности подразделения внутреннего финансового аудита ресурсами (трудовыми, материальными и финансовыми);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5) возможность проведения аудиторских проверок в установленные </w:t>
      </w:r>
      <w:r w:rsidR="006702F6" w:rsidRPr="009C5378">
        <w:rPr>
          <w:rFonts w:ascii="Times New Roman" w:hAnsi="Times New Roman"/>
        </w:rPr>
        <w:t xml:space="preserve">  </w:t>
      </w:r>
      <w:r w:rsidRPr="009C5378">
        <w:rPr>
          <w:rFonts w:ascii="Times New Roman" w:hAnsi="Times New Roman"/>
        </w:rPr>
        <w:t>сроки;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6) наличие резерва времени для выполнения внеплановых аудиторских проверок.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38" w:name="sub_1043"/>
      <w:r w:rsidRPr="009C5378">
        <w:rPr>
          <w:rFonts w:ascii="Times New Roman" w:hAnsi="Times New Roman"/>
        </w:rPr>
        <w:t xml:space="preserve">В целях составления плана </w:t>
      </w:r>
      <w:r w:rsidR="00135326" w:rsidRPr="009C5378">
        <w:rPr>
          <w:rFonts w:ascii="Times New Roman" w:hAnsi="Times New Roman"/>
        </w:rPr>
        <w:t>управление культуры</w:t>
      </w:r>
      <w:r w:rsidRPr="009C5378">
        <w:rPr>
          <w:rFonts w:ascii="Times New Roman" w:hAnsi="Times New Roman"/>
        </w:rPr>
        <w:t xml:space="preserve"> обязан</w:t>
      </w:r>
      <w:r w:rsidR="00135326" w:rsidRPr="009C5378">
        <w:rPr>
          <w:rFonts w:ascii="Times New Roman" w:hAnsi="Times New Roman"/>
        </w:rPr>
        <w:t>о</w:t>
      </w:r>
      <w:r w:rsidRPr="009C5378">
        <w:rPr>
          <w:rFonts w:ascii="Times New Roman" w:hAnsi="Times New Roman"/>
        </w:rPr>
        <w:t xml:space="preserve"> провести предварительный анализ данных об объектах аудита, в том числе сведений о результатах:</w:t>
      </w:r>
    </w:p>
    <w:bookmarkEnd w:id="38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осуществления внутреннего финансового контроля за период, подлежащий аудиторской проверке;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проведения в текущем и (или) отчетном финансовом году контрольных мероприятий органами государственного (муниципального) финансового контроля в отношении финансово-хозяйственной деятельности объектов аудита.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39" w:name="sub_1044"/>
      <w:r w:rsidRPr="009C5378">
        <w:rPr>
          <w:rFonts w:ascii="Times New Roman" w:hAnsi="Times New Roman"/>
        </w:rPr>
        <w:t>Аудиторские проверки подразделяются:</w:t>
      </w:r>
    </w:p>
    <w:bookmarkEnd w:id="39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1) на камеральные проверки, которые проводятся по месту нахождения </w:t>
      </w:r>
      <w:r w:rsidR="00135326" w:rsidRPr="009C5378">
        <w:rPr>
          <w:rFonts w:ascii="Times New Roman" w:hAnsi="Times New Roman"/>
        </w:rPr>
        <w:t>управления культуры</w:t>
      </w:r>
      <w:r w:rsidRPr="009C5378">
        <w:rPr>
          <w:rFonts w:ascii="Times New Roman" w:hAnsi="Times New Roman"/>
        </w:rPr>
        <w:t xml:space="preserve"> на основании представленных по его запросу информации и материалов;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на выездные проверки, которые проводятся по месту нахождения объектов аудита;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3) на комбинированные проверки, которые проводятся как по месту нахождения </w:t>
      </w:r>
      <w:proofErr w:type="spellStart"/>
      <w:r w:rsidR="00135326" w:rsidRPr="009C5378">
        <w:rPr>
          <w:rFonts w:ascii="Times New Roman" w:hAnsi="Times New Roman"/>
        </w:rPr>
        <w:t>управлениякультуры</w:t>
      </w:r>
      <w:proofErr w:type="spellEnd"/>
      <w:r w:rsidRPr="009C5378">
        <w:rPr>
          <w:rFonts w:ascii="Times New Roman" w:hAnsi="Times New Roman"/>
        </w:rPr>
        <w:t>, так и по месту нахождения объектов аудита.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40" w:name="sub_1045"/>
      <w:r w:rsidRPr="009C5378">
        <w:rPr>
          <w:rFonts w:ascii="Times New Roman" w:hAnsi="Times New Roman"/>
        </w:rPr>
        <w:t>Должностные лица субъекта внутреннего финансового аудита при проведен</w:t>
      </w:r>
      <w:proofErr w:type="gramStart"/>
      <w:r w:rsidRPr="009C5378">
        <w:rPr>
          <w:rFonts w:ascii="Times New Roman" w:hAnsi="Times New Roman"/>
        </w:rPr>
        <w:t>ии ау</w:t>
      </w:r>
      <w:proofErr w:type="gramEnd"/>
      <w:r w:rsidRPr="009C5378">
        <w:rPr>
          <w:rFonts w:ascii="Times New Roman" w:hAnsi="Times New Roman"/>
        </w:rPr>
        <w:t>диторских проверок имеют право:</w:t>
      </w:r>
    </w:p>
    <w:bookmarkEnd w:id="40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2) посещать помещения и территории, которые занимают объекты аудита, в отношении </w:t>
      </w:r>
      <w:r w:rsidRPr="009C5378">
        <w:rPr>
          <w:rFonts w:ascii="Times New Roman" w:hAnsi="Times New Roman"/>
        </w:rPr>
        <w:lastRenderedPageBreak/>
        <w:t>которых осуществляется аудиторская проверка;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привлекать независимых экспертов.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41" w:name="sub_1046"/>
      <w:r w:rsidRPr="009C5378">
        <w:rPr>
          <w:rFonts w:ascii="Times New Roman" w:hAnsi="Times New Roman"/>
        </w:rPr>
        <w:t>Должностные лица субъекта внутреннего финансового аудита обязаны:</w:t>
      </w:r>
    </w:p>
    <w:bookmarkEnd w:id="41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соблюдать требования нормативных правовых актов в установленной сфере деятельности;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проводить аудиторские проверки в соответствии с программой аудиторской проверки;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Ответственность за организацию внутреннего финансового аудита несет </w:t>
      </w:r>
      <w:r w:rsidR="00135326" w:rsidRPr="009C5378">
        <w:rPr>
          <w:rFonts w:ascii="Times New Roman" w:hAnsi="Times New Roman"/>
        </w:rPr>
        <w:t>начальник управления культуры</w:t>
      </w:r>
      <w:r w:rsidRPr="009C5378">
        <w:rPr>
          <w:rFonts w:ascii="Times New Roman" w:hAnsi="Times New Roman"/>
        </w:rPr>
        <w:t>.</w:t>
      </w:r>
      <w:bookmarkStart w:id="42" w:name="sub_1047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Аудиторская проверка назначается </w:t>
      </w:r>
      <w:r w:rsidR="00135326" w:rsidRPr="009C5378">
        <w:rPr>
          <w:rFonts w:ascii="Times New Roman" w:hAnsi="Times New Roman"/>
        </w:rPr>
        <w:t>приказом управления культуры</w:t>
      </w:r>
      <w:r w:rsidRPr="009C5378">
        <w:rPr>
          <w:rFonts w:ascii="Times New Roman" w:hAnsi="Times New Roman"/>
        </w:rPr>
        <w:t>.</w:t>
      </w:r>
      <w:bookmarkStart w:id="43" w:name="sub_1048"/>
      <w:bookmarkEnd w:id="42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Аудиторская проверка проводится на основании программы аудиторской проверки, утвержденной </w:t>
      </w:r>
      <w:r w:rsidR="00135326" w:rsidRPr="009C5378">
        <w:rPr>
          <w:rFonts w:ascii="Times New Roman" w:hAnsi="Times New Roman"/>
        </w:rPr>
        <w:t>приказом управления культуры</w:t>
      </w:r>
      <w:r w:rsidRPr="009C5378">
        <w:rPr>
          <w:rFonts w:ascii="Times New Roman" w:hAnsi="Times New Roman"/>
        </w:rPr>
        <w:t>.</w:t>
      </w:r>
      <w:bookmarkStart w:id="44" w:name="sub_1049"/>
      <w:bookmarkEnd w:id="43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руководителем субъекта внутреннего финансового аудита.</w:t>
      </w:r>
      <w:bookmarkStart w:id="45" w:name="sub_1050"/>
      <w:bookmarkEnd w:id="44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Программа аудиторской проверки должна содержать:</w:t>
      </w:r>
    </w:p>
    <w:bookmarkEnd w:id="45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тему аудиторской проверки;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наименование объектов аудита;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перечень вопросов, подлежащих изучению в ходе аудиторской проверки, а также сроки ее проведения.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46" w:name="sub_1051"/>
      <w:r w:rsidRPr="009C5378">
        <w:rPr>
          <w:rFonts w:ascii="Times New Roman" w:hAnsi="Times New Roman"/>
        </w:rPr>
        <w:t>В ходе аудиторской проверки проводится исследование:</w:t>
      </w:r>
    </w:p>
    <w:bookmarkEnd w:id="46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осуществления внутреннего финансового контроля;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законности выполнения внутренних бюджетных процедур и эффективности использования средств бюджета городского округа;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5)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7)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8) бюджетной отчетности</w:t>
      </w:r>
      <w:r w:rsidR="00135326" w:rsidRPr="009C5378">
        <w:rPr>
          <w:rFonts w:ascii="Times New Roman" w:hAnsi="Times New Roman"/>
        </w:rPr>
        <w:t>;</w:t>
      </w:r>
    </w:p>
    <w:p w:rsidR="00135326" w:rsidRPr="009C5378" w:rsidRDefault="00135326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9) иной информации.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47" w:name="sub_1052"/>
      <w:r w:rsidRPr="009C5378">
        <w:rPr>
          <w:rFonts w:ascii="Times New Roman" w:hAnsi="Times New Roman"/>
        </w:rPr>
        <w:t>Аудиторская проверка проводится путем выполнения:</w:t>
      </w:r>
    </w:p>
    <w:bookmarkEnd w:id="47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5)</w:t>
      </w:r>
      <w:r w:rsidR="00861B4F" w:rsidRPr="009C5378">
        <w:rPr>
          <w:rFonts w:ascii="Times New Roman" w:hAnsi="Times New Roman"/>
        </w:rPr>
        <w:t xml:space="preserve"> </w:t>
      </w:r>
      <w:r w:rsidRPr="009C5378">
        <w:rPr>
          <w:rFonts w:ascii="Times New Roman" w:hAnsi="Times New Roman"/>
        </w:rPr>
        <w:t>пересчета,</w:t>
      </w:r>
      <w:r w:rsidR="00861B4F" w:rsidRPr="009C5378">
        <w:rPr>
          <w:rFonts w:ascii="Times New Roman" w:hAnsi="Times New Roman"/>
        </w:rPr>
        <w:t xml:space="preserve"> </w:t>
      </w:r>
      <w:r w:rsidRPr="009C5378">
        <w:rPr>
          <w:rFonts w:ascii="Times New Roman" w:hAnsi="Times New Roman"/>
        </w:rPr>
        <w:t>представляющего</w:t>
      </w:r>
      <w:r w:rsidR="00861B4F" w:rsidRPr="009C5378">
        <w:rPr>
          <w:rFonts w:ascii="Times New Roman" w:hAnsi="Times New Roman"/>
        </w:rPr>
        <w:t xml:space="preserve"> </w:t>
      </w:r>
      <w:r w:rsidRPr="009C5378">
        <w:rPr>
          <w:rFonts w:ascii="Times New Roman" w:hAnsi="Times New Roman"/>
        </w:rPr>
        <w:t>собой проверку точности</w:t>
      </w:r>
      <w:r w:rsidR="00861B4F" w:rsidRPr="009C5378">
        <w:rPr>
          <w:rFonts w:ascii="Times New Roman" w:hAnsi="Times New Roman"/>
        </w:rPr>
        <w:t xml:space="preserve"> </w:t>
      </w:r>
      <w:r w:rsidRPr="009C5378">
        <w:rPr>
          <w:rFonts w:ascii="Times New Roman" w:hAnsi="Times New Roman"/>
        </w:rPr>
        <w:t xml:space="preserve">арифметических расчетов, </w:t>
      </w:r>
      <w:r w:rsidRPr="009C5378">
        <w:rPr>
          <w:rFonts w:ascii="Times New Roman" w:hAnsi="Times New Roman"/>
        </w:rPr>
        <w:lastRenderedPageBreak/>
        <w:t>произведенных объектом аудита, либо самостоятельного расчета работником субъекта внутреннего финансового аудита;</w:t>
      </w:r>
    </w:p>
    <w:p w:rsidR="00881453" w:rsidRPr="009C5378" w:rsidRDefault="00881453" w:rsidP="00881453">
      <w:pPr>
        <w:rPr>
          <w:rFonts w:ascii="Times New Roman" w:hAnsi="Times New Roman"/>
        </w:rPr>
      </w:pPr>
      <w:proofErr w:type="gramStart"/>
      <w:r w:rsidRPr="009C5378">
        <w:rPr>
          <w:rFonts w:ascii="Times New Roman" w:hAnsi="Times New Roman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48" w:name="sub_1053"/>
      <w:r w:rsidRPr="009C5378">
        <w:rPr>
          <w:rFonts w:ascii="Times New Roman" w:hAnsi="Times New Roman"/>
        </w:rPr>
        <w:t xml:space="preserve">Проведение аудиторской проверки подлежит документированию. Рабочая документация, то есть документы и иные материалы, </w:t>
      </w:r>
      <w:r w:rsidR="006702F6" w:rsidRPr="009C5378">
        <w:rPr>
          <w:rFonts w:ascii="Times New Roman" w:hAnsi="Times New Roman"/>
        </w:rPr>
        <w:t xml:space="preserve">  </w:t>
      </w:r>
      <w:r w:rsidRPr="009C5378">
        <w:rPr>
          <w:rFonts w:ascii="Times New Roman" w:hAnsi="Times New Roman"/>
        </w:rPr>
        <w:t>подготавливаемые или получаемые в связи с проведением аудиторской проверки, содержит:</w:t>
      </w:r>
    </w:p>
    <w:bookmarkEnd w:id="48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1) документы, отражающие подготовку аудиторской проверки, включая </w:t>
      </w:r>
      <w:r w:rsidR="006702F6" w:rsidRPr="009C5378">
        <w:rPr>
          <w:rFonts w:ascii="Times New Roman" w:hAnsi="Times New Roman"/>
        </w:rPr>
        <w:t xml:space="preserve">  </w:t>
      </w:r>
      <w:r w:rsidRPr="009C5378">
        <w:rPr>
          <w:rFonts w:ascii="Times New Roman" w:hAnsi="Times New Roman"/>
        </w:rPr>
        <w:t>ее программу;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сведения о характере, сроках, об объеме аудиторской проверки и о результатах ее выполнения;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5) письменные заявления и объяснения, полученные от должностных лиц и иных работников объектов аудита;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6) копии обращений, направленных органам муниципального финансового контроля, экспертам и (или) третьим лицам в ходе аудиторской проверки, и полученные от них сведения;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7) копии финансово-хозяйственных документов объекта аудита, подтверждающих выявленные нарушения;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8) акт аудиторской проверки.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49" w:name="sub_1054"/>
      <w:r w:rsidRPr="009C5378">
        <w:rPr>
          <w:rFonts w:ascii="Times New Roman" w:hAnsi="Times New Roman"/>
        </w:rPr>
        <w:t>При проведен</w:t>
      </w:r>
      <w:proofErr w:type="gramStart"/>
      <w:r w:rsidRPr="009C5378">
        <w:rPr>
          <w:rFonts w:ascii="Times New Roman" w:hAnsi="Times New Roman"/>
        </w:rPr>
        <w:t>ии ау</w:t>
      </w:r>
      <w:proofErr w:type="gramEnd"/>
      <w:r w:rsidRPr="009C5378">
        <w:rPr>
          <w:rFonts w:ascii="Times New Roman" w:hAnsi="Times New Roman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50" w:name="sub_1055"/>
      <w:bookmarkEnd w:id="49"/>
      <w:r w:rsidRPr="009C5378">
        <w:rPr>
          <w:rFonts w:ascii="Times New Roman" w:hAnsi="Times New Roman"/>
        </w:rPr>
        <w:t xml:space="preserve">Предельные сроки проведения аудиторских проверок, основания для их приостановления и продления устанавливаются </w:t>
      </w:r>
      <w:r w:rsidR="00135326" w:rsidRPr="009C5378">
        <w:rPr>
          <w:rFonts w:ascii="Times New Roman" w:hAnsi="Times New Roman"/>
        </w:rPr>
        <w:t>приказом управления культуры</w:t>
      </w:r>
      <w:r w:rsidRPr="009C5378">
        <w:rPr>
          <w:rFonts w:ascii="Times New Roman" w:hAnsi="Times New Roman"/>
        </w:rPr>
        <w:t>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51" w:name="sub_1056"/>
      <w:bookmarkEnd w:id="50"/>
      <w:r w:rsidRPr="009C5378">
        <w:rPr>
          <w:rFonts w:ascii="Times New Roman" w:hAnsi="Times New Roman"/>
        </w:rPr>
        <w:t>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52" w:name="sub_1057"/>
      <w:bookmarkEnd w:id="51"/>
      <w:r w:rsidRPr="009C5378">
        <w:rPr>
          <w:rFonts w:ascii="Times New Roman" w:hAnsi="Times New Roman"/>
        </w:rPr>
        <w:t xml:space="preserve">Форма акта аудиторской проверки, порядок направления и сроки его рассмотрения объектом аудита устанавливаются </w:t>
      </w:r>
      <w:r w:rsidR="002857C9" w:rsidRPr="009C5378">
        <w:rPr>
          <w:rFonts w:ascii="Times New Roman" w:hAnsi="Times New Roman"/>
        </w:rPr>
        <w:t>управлением культуры</w:t>
      </w:r>
      <w:r w:rsidRPr="009C5378">
        <w:rPr>
          <w:rFonts w:ascii="Times New Roman" w:hAnsi="Times New Roman"/>
        </w:rPr>
        <w:t>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53" w:name="sub_1058"/>
      <w:bookmarkEnd w:id="52"/>
      <w:r w:rsidRPr="009C5378">
        <w:rPr>
          <w:rFonts w:ascii="Times New Roman" w:hAnsi="Times New Roman"/>
        </w:rPr>
        <w:t>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bookmarkEnd w:id="53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информацию о наличии или об отсутствии возражений со стороны объектов аудита;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4)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</w:t>
      </w:r>
      <w:r w:rsidRPr="009C5378">
        <w:rPr>
          <w:rFonts w:ascii="Times New Roman" w:hAnsi="Times New Roman"/>
        </w:rPr>
        <w:lastRenderedPageBreak/>
        <w:t>результативности использования средств бюджета городского округа.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54" w:name="sub_1059"/>
      <w:r w:rsidRPr="009C5378">
        <w:rPr>
          <w:rFonts w:ascii="Times New Roman" w:hAnsi="Times New Roman"/>
        </w:rPr>
        <w:t xml:space="preserve">Отчет о результатах аудиторской проверки с приложением акта аудиторской проверки направляется </w:t>
      </w:r>
      <w:r w:rsidR="002857C9" w:rsidRPr="009C5378">
        <w:rPr>
          <w:rFonts w:ascii="Times New Roman" w:hAnsi="Times New Roman"/>
        </w:rPr>
        <w:t>начальнику управления культуры</w:t>
      </w:r>
      <w:r w:rsidRPr="009C5378">
        <w:rPr>
          <w:rFonts w:ascii="Times New Roman" w:hAnsi="Times New Roman"/>
        </w:rPr>
        <w:t xml:space="preserve">. По результатам рассмотрения указанного отчета </w:t>
      </w:r>
      <w:r w:rsidR="002857C9" w:rsidRPr="009C5378">
        <w:rPr>
          <w:rFonts w:ascii="Times New Roman" w:hAnsi="Times New Roman"/>
        </w:rPr>
        <w:t>начальник управления культуры</w:t>
      </w:r>
      <w:r w:rsidRPr="009C5378">
        <w:rPr>
          <w:rFonts w:ascii="Times New Roman" w:hAnsi="Times New Roman"/>
        </w:rPr>
        <w:t xml:space="preserve"> вправе принять одно или несколько из решений:</w:t>
      </w:r>
    </w:p>
    <w:bookmarkEnd w:id="54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1) о необходимости реализац</w:t>
      </w:r>
      <w:proofErr w:type="gramStart"/>
      <w:r w:rsidRPr="009C5378">
        <w:rPr>
          <w:rFonts w:ascii="Times New Roman" w:hAnsi="Times New Roman"/>
        </w:rPr>
        <w:t>ии ау</w:t>
      </w:r>
      <w:proofErr w:type="gramEnd"/>
      <w:r w:rsidRPr="009C5378">
        <w:rPr>
          <w:rFonts w:ascii="Times New Roman" w:hAnsi="Times New Roman"/>
        </w:rPr>
        <w:t>диторских выводов, предложений и рекомендаций;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2) о недостаточной обоснованности аудиторских выводов, предложений и рекомендаций;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>4)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55" w:name="sub_1060"/>
      <w:r w:rsidRPr="009C5378">
        <w:rPr>
          <w:rFonts w:ascii="Times New Roman" w:hAnsi="Times New Roman"/>
        </w:rPr>
        <w:t xml:space="preserve">В случае выявления признаков нарушений бюджетного законодательства, за которые законодательством Российской Федерации предусмотрена административная ответственность, </w:t>
      </w:r>
      <w:r w:rsidR="002857C9" w:rsidRPr="009C5378">
        <w:rPr>
          <w:rFonts w:ascii="Times New Roman" w:hAnsi="Times New Roman"/>
        </w:rPr>
        <w:t>управлением культуры</w:t>
      </w:r>
      <w:r w:rsidRPr="009C5378">
        <w:rPr>
          <w:rFonts w:ascii="Times New Roman" w:hAnsi="Times New Roman"/>
        </w:rPr>
        <w:t xml:space="preserve"> копии документов, подтверждающих выявленные нарушения, представляются в отдел внутреннего финансового контроля администрации городского округа или (и) в правоохранительные органы в течение трех рабочих дней с момента выявления нарушения.</w:t>
      </w:r>
      <w:bookmarkStart w:id="56" w:name="sub_1061"/>
      <w:bookmarkEnd w:id="55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gramStart"/>
      <w:r w:rsidRPr="009C5378">
        <w:rPr>
          <w:rFonts w:ascii="Times New Roman" w:hAnsi="Times New Roman"/>
        </w:rPr>
        <w:t xml:space="preserve">Внеплановые аудиторские проверки проводятся в соответствии с настоящим Порядком в случаях издания приказа </w:t>
      </w:r>
      <w:r w:rsidR="002857C9" w:rsidRPr="009C5378">
        <w:rPr>
          <w:rFonts w:ascii="Times New Roman" w:hAnsi="Times New Roman"/>
        </w:rPr>
        <w:t>начальника управления культуры</w:t>
      </w:r>
      <w:r w:rsidRPr="009C5378">
        <w:rPr>
          <w:rFonts w:ascii="Times New Roman" w:hAnsi="Times New Roman"/>
        </w:rPr>
        <w:t xml:space="preserve">, подготовленного в соответствии с поручениями Главы городского округа, поступления обращений и заявлений граждан, в том числе юридических лиц, органов местного самоуправления, правоохранительных органов, из </w:t>
      </w:r>
      <w:r w:rsidR="006702F6" w:rsidRPr="009C5378">
        <w:rPr>
          <w:rFonts w:ascii="Times New Roman" w:hAnsi="Times New Roman"/>
        </w:rPr>
        <w:t xml:space="preserve"> </w:t>
      </w:r>
      <w:r w:rsidRPr="009C5378">
        <w:rPr>
          <w:rFonts w:ascii="Times New Roman" w:hAnsi="Times New Roman"/>
        </w:rPr>
        <w:t xml:space="preserve">средств массовой информации о фактах нарушений законодательства Российской Федерации, </w:t>
      </w:r>
      <w:r w:rsidR="002857C9" w:rsidRPr="009C5378">
        <w:rPr>
          <w:rFonts w:ascii="Times New Roman" w:hAnsi="Times New Roman"/>
        </w:rPr>
        <w:t xml:space="preserve">представлений заместителей начальника управления </w:t>
      </w:r>
      <w:r w:rsidRPr="009C5378">
        <w:rPr>
          <w:rFonts w:ascii="Times New Roman" w:hAnsi="Times New Roman"/>
        </w:rPr>
        <w:t>относящихся к предмету внутреннего финансового аудита.</w:t>
      </w:r>
      <w:bookmarkStart w:id="57" w:name="sub_1062"/>
      <w:bookmarkEnd w:id="56"/>
      <w:proofErr w:type="gramEnd"/>
    </w:p>
    <w:p w:rsidR="00881453" w:rsidRPr="009C5378" w:rsidRDefault="002857C9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>Управление культуры</w:t>
      </w:r>
      <w:r w:rsidR="00881453" w:rsidRPr="009C5378">
        <w:rPr>
          <w:rFonts w:ascii="Times New Roman" w:hAnsi="Times New Roman"/>
        </w:rPr>
        <w:t xml:space="preserve"> обеспечивает</w:t>
      </w:r>
      <w:r w:rsidRPr="009C5378">
        <w:rPr>
          <w:rFonts w:ascii="Times New Roman" w:hAnsi="Times New Roman"/>
        </w:rPr>
        <w:t xml:space="preserve"> </w:t>
      </w:r>
      <w:r w:rsidR="00881453" w:rsidRPr="009C5378">
        <w:rPr>
          <w:rFonts w:ascii="Times New Roman" w:hAnsi="Times New Roman"/>
        </w:rPr>
        <w:t>составление годовой (квартальной) отчетности о результатах осуществления внутреннего финансового аудита.</w:t>
      </w:r>
      <w:bookmarkStart w:id="58" w:name="sub_1063"/>
      <w:bookmarkEnd w:id="57"/>
    </w:p>
    <w:p w:rsidR="00881453" w:rsidRPr="009C5378" w:rsidRDefault="00881453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</w:t>
      </w:r>
      <w:r w:rsidR="002857C9" w:rsidRPr="009C5378">
        <w:rPr>
          <w:rFonts w:ascii="Times New Roman" w:hAnsi="Times New Roman"/>
        </w:rPr>
        <w:t>управления культуры</w:t>
      </w:r>
      <w:r w:rsidRPr="009C5378">
        <w:rPr>
          <w:rFonts w:ascii="Times New Roman" w:hAnsi="Times New Roman"/>
        </w:rPr>
        <w:t>.</w:t>
      </w:r>
    </w:p>
    <w:bookmarkEnd w:id="58"/>
    <w:p w:rsidR="00881453" w:rsidRPr="009C5378" w:rsidRDefault="00881453" w:rsidP="00881453">
      <w:pPr>
        <w:rPr>
          <w:rFonts w:ascii="Times New Roman" w:hAnsi="Times New Roman"/>
        </w:rPr>
      </w:pPr>
      <w:r w:rsidRPr="009C5378">
        <w:rPr>
          <w:rFonts w:ascii="Times New Roman" w:hAnsi="Times New Roman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</w:t>
      </w:r>
      <w:proofErr w:type="gramStart"/>
      <w:r w:rsidRPr="009C5378">
        <w:rPr>
          <w:rFonts w:ascii="Times New Roman" w:hAnsi="Times New Roman"/>
        </w:rPr>
        <w:t>эффективности использования средств бюджета городского округа</w:t>
      </w:r>
      <w:proofErr w:type="gramEnd"/>
      <w:r w:rsidRPr="009C5378">
        <w:rPr>
          <w:rFonts w:ascii="Times New Roman" w:hAnsi="Times New Roman"/>
        </w:rPr>
        <w:t>.</w:t>
      </w:r>
    </w:p>
    <w:p w:rsidR="00881453" w:rsidRPr="009C5378" w:rsidRDefault="002857C9" w:rsidP="0088145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bookmarkStart w:id="59" w:name="sub_1064"/>
      <w:r w:rsidRPr="009C5378">
        <w:rPr>
          <w:rFonts w:ascii="Times New Roman" w:hAnsi="Times New Roman"/>
        </w:rPr>
        <w:t>Управление культуры</w:t>
      </w:r>
      <w:r w:rsidR="00881453" w:rsidRPr="009C5378">
        <w:rPr>
          <w:rFonts w:ascii="Times New Roman" w:hAnsi="Times New Roman"/>
        </w:rPr>
        <w:t xml:space="preserve"> обязан</w:t>
      </w:r>
      <w:r w:rsidRPr="009C5378">
        <w:rPr>
          <w:rFonts w:ascii="Times New Roman" w:hAnsi="Times New Roman"/>
        </w:rPr>
        <w:t>о</w:t>
      </w:r>
      <w:r w:rsidR="00881453" w:rsidRPr="009C5378">
        <w:rPr>
          <w:rFonts w:ascii="Times New Roman" w:hAnsi="Times New Roman"/>
        </w:rPr>
        <w:t xml:space="preserve"> предоставлять отделу внутреннего финансового контроля администрации городского округа, запрашиваемые им информацию и документы в целях проведения анализа осуществления внутреннего финансового аудита.</w:t>
      </w:r>
    </w:p>
    <w:bookmarkEnd w:id="59"/>
    <w:p w:rsidR="00881453" w:rsidRPr="009C5378" w:rsidRDefault="00881453" w:rsidP="00881453">
      <w:pPr>
        <w:rPr>
          <w:rFonts w:ascii="Times New Roman" w:hAnsi="Times New Roman"/>
        </w:rPr>
      </w:pPr>
    </w:p>
    <w:p w:rsidR="00AD68C4" w:rsidRDefault="00881453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A34CCF" w:rsidRDefault="00A34CCF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A34CCF" w:rsidSect="00A34CCF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09"/>
        <w:gridCol w:w="2411"/>
        <w:gridCol w:w="1975"/>
        <w:gridCol w:w="2135"/>
        <w:gridCol w:w="1976"/>
        <w:gridCol w:w="1986"/>
        <w:gridCol w:w="1984"/>
      </w:tblGrid>
      <w:tr w:rsidR="00664708" w:rsidRPr="001C5030" w:rsidTr="00B17826">
        <w:trPr>
          <w:trHeight w:val="780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8" w:rsidRPr="00752789" w:rsidRDefault="00664708" w:rsidP="00B17826">
            <w:pPr>
              <w:widowControl/>
              <w:autoSpaceDE/>
              <w:autoSpaceDN/>
              <w:adjustRightInd/>
              <w:ind w:left="939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752789">
              <w:rPr>
                <w:rFonts w:ascii="Times New Roman" w:hAnsi="Times New Roman"/>
                <w:bCs/>
                <w:color w:val="000000"/>
              </w:rPr>
              <w:lastRenderedPageBreak/>
              <w:t>Приложение 1</w:t>
            </w:r>
          </w:p>
          <w:p w:rsidR="00664708" w:rsidRPr="00752789" w:rsidRDefault="00664708" w:rsidP="00B17826">
            <w:pPr>
              <w:widowControl/>
              <w:autoSpaceDE/>
              <w:autoSpaceDN/>
              <w:adjustRightInd/>
              <w:ind w:left="9390"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  <w:p w:rsidR="00664708" w:rsidRPr="00752789" w:rsidRDefault="00664708" w:rsidP="00B17826">
            <w:pPr>
              <w:widowControl/>
              <w:autoSpaceDE/>
              <w:autoSpaceDN/>
              <w:adjustRightInd/>
              <w:ind w:left="939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752789">
              <w:rPr>
                <w:rFonts w:ascii="Times New Roman" w:hAnsi="Times New Roman"/>
                <w:bCs/>
                <w:color w:val="000000"/>
              </w:rPr>
              <w:t>Утверждаю</w:t>
            </w:r>
          </w:p>
          <w:p w:rsidR="00664708" w:rsidRPr="00752789" w:rsidRDefault="00664708" w:rsidP="00B17826">
            <w:pPr>
              <w:widowControl/>
              <w:autoSpaceDE/>
              <w:autoSpaceDN/>
              <w:adjustRightInd/>
              <w:ind w:left="939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752789">
              <w:rPr>
                <w:rFonts w:ascii="Times New Roman" w:hAnsi="Times New Roman"/>
                <w:bCs/>
                <w:color w:val="000000"/>
              </w:rPr>
              <w:t>Директор____________ /______________/</w:t>
            </w:r>
          </w:p>
          <w:p w:rsidR="00664708" w:rsidRPr="00752789" w:rsidRDefault="00664708" w:rsidP="00B17826">
            <w:pPr>
              <w:widowControl/>
              <w:autoSpaceDE/>
              <w:autoSpaceDN/>
              <w:adjustRightInd/>
              <w:ind w:left="939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752789">
              <w:rPr>
                <w:rFonts w:ascii="Times New Roman" w:hAnsi="Times New Roman"/>
                <w:bCs/>
                <w:color w:val="000000"/>
              </w:rPr>
              <w:t>«___»____________________20___г.</w:t>
            </w:r>
          </w:p>
          <w:p w:rsidR="00664708" w:rsidRPr="00752789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64708" w:rsidRPr="00752789" w:rsidRDefault="00664708" w:rsidP="00B17826">
            <w:pPr>
              <w:widowControl/>
              <w:pBdr>
                <w:bottom w:val="single" w:sz="6" w:space="1" w:color="auto"/>
              </w:pBd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Карта внутреннего</w:t>
            </w:r>
            <w:r w:rsidRPr="00752789">
              <w:rPr>
                <w:rFonts w:ascii="Times New Roman" w:hAnsi="Times New Roman"/>
                <w:bCs/>
                <w:color w:val="000000"/>
              </w:rPr>
              <w:t xml:space="preserve"> финансового</w:t>
            </w:r>
            <w:r w:rsidRPr="001C5030">
              <w:rPr>
                <w:rFonts w:ascii="Times New Roman" w:hAnsi="Times New Roman"/>
                <w:bCs/>
                <w:color w:val="000000"/>
              </w:rPr>
              <w:t xml:space="preserve"> контроля </w:t>
            </w:r>
          </w:p>
          <w:p w:rsidR="00664708" w:rsidRPr="00752789" w:rsidRDefault="00664708" w:rsidP="00B17826">
            <w:pPr>
              <w:widowControl/>
              <w:pBdr>
                <w:bottom w:val="single" w:sz="6" w:space="1" w:color="auto"/>
              </w:pBd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64708" w:rsidRPr="00752789" w:rsidRDefault="00664708" w:rsidP="00B17826">
            <w:pPr>
              <w:widowControl/>
              <w:pBdr>
                <w:bottom w:val="single" w:sz="6" w:space="1" w:color="auto"/>
              </w:pBd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64708" w:rsidRPr="00752789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52789">
              <w:rPr>
                <w:rFonts w:ascii="Times New Roman" w:hAnsi="Times New Roman"/>
                <w:bCs/>
                <w:color w:val="000000"/>
              </w:rPr>
              <w:t>(наименование учреждения)</w:t>
            </w:r>
          </w:p>
          <w:p w:rsidR="00664708" w:rsidRPr="00752789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r w:rsidRPr="00752789">
              <w:rPr>
                <w:rFonts w:ascii="Times New Roman" w:hAnsi="Times New Roman"/>
                <w:bCs/>
                <w:color w:val="000000"/>
              </w:rPr>
              <w:t>________</w:t>
            </w:r>
            <w:r w:rsidRPr="001C5030">
              <w:rPr>
                <w:rFonts w:ascii="Times New Roman" w:hAnsi="Times New Roman"/>
                <w:bCs/>
                <w:color w:val="000000"/>
              </w:rPr>
              <w:t>год</w:t>
            </w:r>
          </w:p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64708" w:rsidRPr="00752789" w:rsidTr="00B17826">
        <w:trPr>
          <w:trHeight w:val="18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1C5030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1C5030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 xml:space="preserve">Предмет внутреннего контроля 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ФИО, должность должностного лица, ответственного за выполнение операции (действия)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Периодичность выполнения операции (действия)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ФИО, должности должностных лиц, осуществляющих контрольные действия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Способ, форма, метод внутреннего контроля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Периодичность осуществления внутреннего контроля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Подпись ответственного за осуществление внутреннего контроля</w:t>
            </w:r>
          </w:p>
        </w:tc>
      </w:tr>
      <w:tr w:rsidR="00664708" w:rsidRPr="00752789" w:rsidTr="00B17826">
        <w:trPr>
          <w:trHeight w:val="49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64708" w:rsidRPr="00752789" w:rsidTr="00B17826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5030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64708" w:rsidRPr="00752789" w:rsidTr="00B17826">
        <w:trPr>
          <w:trHeight w:val="4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C50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64708" w:rsidRPr="00752789" w:rsidTr="00B1782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664708" w:rsidRPr="00752789" w:rsidTr="00B17826">
        <w:trPr>
          <w:trHeight w:val="315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C5030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2789">
              <w:rPr>
                <w:rFonts w:ascii="Times New Roman" w:hAnsi="Times New Roman"/>
                <w:color w:val="000000"/>
              </w:rPr>
              <w:t>________________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52789">
              <w:rPr>
                <w:rFonts w:ascii="Times New Roman" w:hAnsi="Times New Roman"/>
                <w:color w:val="000000"/>
              </w:rPr>
              <w:t>/____________/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752789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664708" w:rsidRPr="00752789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08" w:rsidRPr="001C5030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664708" w:rsidRPr="00752789" w:rsidRDefault="00664708" w:rsidP="00664708">
      <w:pPr>
        <w:ind w:firstLine="0"/>
        <w:jc w:val="right"/>
        <w:rPr>
          <w:rFonts w:ascii="Times New Roman" w:hAnsi="Times New Roman"/>
        </w:rPr>
      </w:pPr>
    </w:p>
    <w:p w:rsidR="00664708" w:rsidRPr="00752789" w:rsidRDefault="00664708" w:rsidP="00664708">
      <w:pPr>
        <w:ind w:firstLine="0"/>
        <w:jc w:val="left"/>
        <w:rPr>
          <w:rFonts w:ascii="Times New Roman" w:hAnsi="Times New Roman"/>
        </w:rPr>
        <w:sectPr w:rsidR="00664708" w:rsidRPr="00752789" w:rsidSect="00A34CCF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  <w:r w:rsidRPr="00752789">
        <w:rPr>
          <w:rFonts w:ascii="Times New Roman" w:hAnsi="Times New Roman"/>
        </w:rPr>
        <w:t>«____»_________________20___г.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1701"/>
        <w:gridCol w:w="990"/>
        <w:gridCol w:w="994"/>
        <w:gridCol w:w="1226"/>
        <w:gridCol w:w="759"/>
        <w:gridCol w:w="1441"/>
        <w:gridCol w:w="401"/>
        <w:gridCol w:w="1399"/>
        <w:gridCol w:w="161"/>
        <w:gridCol w:w="1417"/>
        <w:gridCol w:w="202"/>
        <w:gridCol w:w="236"/>
        <w:gridCol w:w="1547"/>
      </w:tblGrid>
      <w:tr w:rsidR="00664708" w:rsidRPr="00DD0B64" w:rsidTr="00B17826">
        <w:trPr>
          <w:trHeight w:val="73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8" w:rsidRPr="00752789" w:rsidRDefault="00664708" w:rsidP="00B178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752789">
              <w:rPr>
                <w:rFonts w:ascii="Times New Roman" w:hAnsi="Times New Roman"/>
                <w:color w:val="000000"/>
              </w:rPr>
              <w:lastRenderedPageBreak/>
              <w:t>Приложение 2</w:t>
            </w:r>
          </w:p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 xml:space="preserve">Журнал учета внутреннего финансового контроля </w:t>
            </w:r>
          </w:p>
        </w:tc>
      </w:tr>
      <w:tr w:rsidR="00664708" w:rsidRPr="00752789" w:rsidTr="00B17826">
        <w:trPr>
          <w:trHeight w:val="7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664708" w:rsidRPr="00752789" w:rsidTr="00B17826">
        <w:trPr>
          <w:trHeight w:val="7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(наименование учреждения)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4708" w:rsidRPr="00752789" w:rsidTr="00B17826">
        <w:trPr>
          <w:trHeight w:val="222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N </w:t>
            </w:r>
            <w:proofErr w:type="gramStart"/>
            <w:r w:rsidRPr="00DD0B6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D0B64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Дата осуществления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A34C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 xml:space="preserve">ФИО, должность </w:t>
            </w:r>
            <w:r w:rsidR="00A34CCF">
              <w:rPr>
                <w:rFonts w:ascii="Times New Roman" w:hAnsi="Times New Roman"/>
                <w:color w:val="000000"/>
              </w:rPr>
              <w:t>работника управления культуры</w:t>
            </w:r>
            <w:r w:rsidRPr="00DD0B64">
              <w:rPr>
                <w:rFonts w:ascii="Times New Roman" w:hAnsi="Times New Roman"/>
                <w:color w:val="000000"/>
              </w:rPr>
              <w:t>, выяв</w:t>
            </w:r>
            <w:r w:rsidRPr="00752789">
              <w:rPr>
                <w:rFonts w:ascii="Times New Roman" w:hAnsi="Times New Roman"/>
                <w:color w:val="000000"/>
              </w:rPr>
              <w:t>ив</w:t>
            </w:r>
            <w:r w:rsidRPr="00DD0B64">
              <w:rPr>
                <w:rFonts w:ascii="Times New Roman" w:hAnsi="Times New Roman"/>
                <w:color w:val="000000"/>
              </w:rPr>
              <w:t>шего нарушение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Предмет внутреннего контроля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Номер и дата документа - предмета внутреннего контроля, в котором выявлены нарушения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Причины возникновения нарушения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 xml:space="preserve">Подпись </w:t>
            </w:r>
            <w:r w:rsidR="00A34CCF">
              <w:rPr>
                <w:rFonts w:ascii="Times New Roman" w:hAnsi="Times New Roman"/>
                <w:color w:val="000000"/>
              </w:rPr>
              <w:t>работника управления культуры</w:t>
            </w:r>
            <w:r w:rsidR="00A34CCF" w:rsidRPr="00DD0B64">
              <w:rPr>
                <w:rFonts w:ascii="Times New Roman" w:hAnsi="Times New Roman"/>
                <w:color w:val="000000"/>
              </w:rPr>
              <w:t>, выяв</w:t>
            </w:r>
            <w:r w:rsidR="00A34CCF" w:rsidRPr="00752789">
              <w:rPr>
                <w:rFonts w:ascii="Times New Roman" w:hAnsi="Times New Roman"/>
                <w:color w:val="000000"/>
              </w:rPr>
              <w:t>ив</w:t>
            </w:r>
            <w:r w:rsidR="00A34CCF" w:rsidRPr="00DD0B64">
              <w:rPr>
                <w:rFonts w:ascii="Times New Roman" w:hAnsi="Times New Roman"/>
                <w:color w:val="000000"/>
              </w:rPr>
              <w:t>шего нарушение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Меры, принятые для устранения нарушения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D0B64">
              <w:rPr>
                <w:rFonts w:ascii="Times New Roman" w:hAnsi="Times New Roman"/>
                <w:color w:val="000000"/>
              </w:rPr>
              <w:t>Отметка об ознакомлении с результатами внутреннего контроля (объекта внутреннего контроля, руководителя (заместителя руководителя) с указанием должности, ФИО</w:t>
            </w:r>
            <w:proofErr w:type="gramEnd"/>
          </w:p>
        </w:tc>
      </w:tr>
      <w:tr w:rsidR="00664708" w:rsidRPr="00752789" w:rsidTr="00B17826">
        <w:trPr>
          <w:trHeight w:val="190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664708" w:rsidRPr="00752789" w:rsidTr="00B17826">
        <w:trPr>
          <w:trHeight w:val="4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64708" w:rsidRPr="00752789" w:rsidTr="00B17826">
        <w:trPr>
          <w:trHeight w:val="4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64708" w:rsidRPr="00752789" w:rsidTr="00B17826">
        <w:trPr>
          <w:trHeight w:val="4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4708" w:rsidRPr="00DD0B64" w:rsidRDefault="00664708" w:rsidP="00B178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   </w:t>
            </w:r>
          </w:p>
        </w:tc>
      </w:tr>
      <w:tr w:rsidR="00664708" w:rsidRPr="00DD0B64" w:rsidTr="00B17826">
        <w:trPr>
          <w:trHeight w:val="153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708" w:rsidRPr="00DD0B64" w:rsidRDefault="00664708" w:rsidP="00A34C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0B64">
              <w:rPr>
                <w:rFonts w:ascii="Times New Roman" w:hAnsi="Times New Roman"/>
                <w:color w:val="000000"/>
              </w:rPr>
              <w:t>** В случае</w:t>
            </w:r>
            <w:proofErr w:type="gramStart"/>
            <w:r w:rsidRPr="00DD0B64">
              <w:rPr>
                <w:rFonts w:ascii="Times New Roman" w:hAnsi="Times New Roman"/>
                <w:color w:val="000000"/>
              </w:rPr>
              <w:t>,</w:t>
            </w:r>
            <w:proofErr w:type="gramEnd"/>
            <w:r w:rsidRPr="00DD0B64">
              <w:rPr>
                <w:rFonts w:ascii="Times New Roman" w:hAnsi="Times New Roman"/>
                <w:color w:val="000000"/>
              </w:rPr>
              <w:t xml:space="preserve"> если результаты внутреннего контроля (суть нарушения) не представляется возможным изложить кратко, такие результаты оформляются справкой произвольной формы, подписываемой </w:t>
            </w:r>
            <w:r w:rsidR="00A34CCF">
              <w:rPr>
                <w:rFonts w:ascii="Times New Roman" w:hAnsi="Times New Roman"/>
                <w:color w:val="000000"/>
              </w:rPr>
              <w:t>должностным лицом управления культуры</w:t>
            </w:r>
            <w:r w:rsidRPr="00DD0B64">
              <w:rPr>
                <w:rFonts w:ascii="Times New Roman" w:hAnsi="Times New Roman"/>
                <w:color w:val="000000"/>
              </w:rPr>
              <w:t>; в данном столбце соответственно указываются реквизиты оформленной справки.</w:t>
            </w:r>
          </w:p>
        </w:tc>
      </w:tr>
    </w:tbl>
    <w:p w:rsidR="00664708" w:rsidRDefault="00664708" w:rsidP="00881453">
      <w:pPr>
        <w:tabs>
          <w:tab w:val="left" w:pos="93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64708" w:rsidRDefault="00664708" w:rsidP="00881453">
      <w:pPr>
        <w:tabs>
          <w:tab w:val="left" w:pos="930"/>
        </w:tabs>
        <w:ind w:firstLine="0"/>
        <w:jc w:val="left"/>
      </w:pPr>
    </w:p>
    <w:sectPr w:rsidR="00664708" w:rsidSect="00A34CCF">
      <w:pgSz w:w="16838" w:h="11906" w:orient="landscape"/>
      <w:pgMar w:top="1134" w:right="1134" w:bottom="56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7C9"/>
    <w:multiLevelType w:val="hybridMultilevel"/>
    <w:tmpl w:val="AC2A4468"/>
    <w:lvl w:ilvl="0" w:tplc="116E281A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45BD8"/>
    <w:multiLevelType w:val="hybridMultilevel"/>
    <w:tmpl w:val="F5D6C712"/>
    <w:lvl w:ilvl="0" w:tplc="8B2C82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3"/>
    <w:rsid w:val="000948C8"/>
    <w:rsid w:val="00104308"/>
    <w:rsid w:val="00135326"/>
    <w:rsid w:val="00151214"/>
    <w:rsid w:val="0018382F"/>
    <w:rsid w:val="00193C61"/>
    <w:rsid w:val="002857C9"/>
    <w:rsid w:val="00664708"/>
    <w:rsid w:val="006702F6"/>
    <w:rsid w:val="007060A7"/>
    <w:rsid w:val="0073379E"/>
    <w:rsid w:val="00861B4F"/>
    <w:rsid w:val="00881453"/>
    <w:rsid w:val="009C5378"/>
    <w:rsid w:val="00A34CCF"/>
    <w:rsid w:val="00AD68C4"/>
    <w:rsid w:val="00B51151"/>
    <w:rsid w:val="00CD5328"/>
    <w:rsid w:val="00D36B36"/>
    <w:rsid w:val="00DF3B13"/>
    <w:rsid w:val="00EF0C62"/>
    <w:rsid w:val="00F83FED"/>
    <w:rsid w:val="00F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4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45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81453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193C61"/>
    <w:pPr>
      <w:ind w:left="720"/>
      <w:contextualSpacing/>
    </w:pPr>
  </w:style>
  <w:style w:type="paragraph" w:customStyle="1" w:styleId="ConsPlusTitle">
    <w:name w:val="ConsPlusTitle"/>
    <w:rsid w:val="0018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4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45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81453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193C61"/>
    <w:pPr>
      <w:ind w:left="720"/>
      <w:contextualSpacing/>
    </w:pPr>
  </w:style>
  <w:style w:type="paragraph" w:customStyle="1" w:styleId="ConsPlusTitle">
    <w:name w:val="ConsPlusTitle"/>
    <w:rsid w:val="0018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160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60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29937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Юлия Александровна</dc:creator>
  <cp:lastModifiedBy>Юлия Сергеевна Сметанина</cp:lastModifiedBy>
  <cp:revision>5</cp:revision>
  <dcterms:created xsi:type="dcterms:W3CDTF">2015-09-22T09:16:00Z</dcterms:created>
  <dcterms:modified xsi:type="dcterms:W3CDTF">2015-10-02T09:03:00Z</dcterms:modified>
</cp:coreProperties>
</file>